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0431B" w14:textId="00DFA461" w:rsidR="00372FF9" w:rsidRPr="00AC7303" w:rsidRDefault="00372FF9" w:rsidP="00E621BB">
      <w:pPr>
        <w:pStyle w:val="Tytu"/>
        <w:spacing w:before="600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AC7303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66132429" w14:textId="32C1E793" w:rsidR="004B62A2" w:rsidRPr="00AC7303" w:rsidRDefault="00902479" w:rsidP="00AC7303">
      <w:pPr>
        <w:pStyle w:val="Nagwek1"/>
        <w:spacing w:before="100" w:beforeAutospacing="1" w:after="100" w:afterAutospacing="1" w:line="276" w:lineRule="auto"/>
        <w:rPr>
          <w:rFonts w:cs="Arial"/>
          <w:b w:val="0"/>
          <w:bCs/>
          <w:szCs w:val="24"/>
        </w:rPr>
      </w:pPr>
      <w:r w:rsidRPr="00AC7303">
        <w:rPr>
          <w:rFonts w:cs="Arial"/>
          <w:bCs/>
          <w:szCs w:val="24"/>
        </w:rPr>
        <w:t xml:space="preserve">Priorytet </w:t>
      </w:r>
      <w:r w:rsidR="00AB351C" w:rsidRPr="00AC7303">
        <w:rPr>
          <w:rFonts w:cs="Arial"/>
          <w:bCs/>
          <w:szCs w:val="24"/>
        </w:rPr>
        <w:t>9.</w:t>
      </w:r>
      <w:r w:rsidR="00AB351C" w:rsidRPr="00AC7303">
        <w:rPr>
          <w:rFonts w:cs="Arial"/>
          <w:b w:val="0"/>
          <w:bCs/>
          <w:szCs w:val="24"/>
        </w:rPr>
        <w:t xml:space="preserve"> Pomoc techniczna (EFRR)</w:t>
      </w:r>
    </w:p>
    <w:p w14:paraId="58EFAE67" w14:textId="0BA87AB7" w:rsidR="004B62A2" w:rsidRPr="00AC7303" w:rsidRDefault="004B62A2" w:rsidP="00AC7303">
      <w:pPr>
        <w:pStyle w:val="Nagwek1"/>
        <w:spacing w:before="100" w:beforeAutospacing="1" w:after="100" w:afterAutospacing="1" w:line="276" w:lineRule="auto"/>
        <w:rPr>
          <w:rFonts w:cs="Arial"/>
          <w:b w:val="0"/>
          <w:bCs/>
          <w:szCs w:val="24"/>
        </w:rPr>
      </w:pPr>
      <w:r w:rsidRPr="00AC7303">
        <w:rPr>
          <w:rFonts w:cs="Arial"/>
          <w:bCs/>
          <w:szCs w:val="24"/>
        </w:rPr>
        <w:t>Priorytet</w:t>
      </w:r>
      <w:r w:rsidRPr="00AC7303">
        <w:rPr>
          <w:rFonts w:cs="Arial"/>
          <w:szCs w:val="24"/>
        </w:rPr>
        <w:t xml:space="preserve"> </w:t>
      </w:r>
      <w:r w:rsidR="00257828" w:rsidRPr="00AC7303">
        <w:rPr>
          <w:rFonts w:cs="Arial"/>
          <w:szCs w:val="24"/>
        </w:rPr>
        <w:t>10</w:t>
      </w:r>
      <w:r w:rsidR="00902479" w:rsidRPr="00AC7303">
        <w:rPr>
          <w:rFonts w:cs="Arial"/>
          <w:szCs w:val="24"/>
        </w:rPr>
        <w:t xml:space="preserve">. </w:t>
      </w:r>
      <w:r w:rsidR="00257828" w:rsidRPr="00AC7303">
        <w:rPr>
          <w:rFonts w:cs="Arial"/>
          <w:b w:val="0"/>
          <w:bCs/>
          <w:szCs w:val="24"/>
        </w:rPr>
        <w:t>Pomoc techniczna (EFS+)</w:t>
      </w:r>
    </w:p>
    <w:p w14:paraId="3FF403D1" w14:textId="21ABDAA5" w:rsidR="00301DFF" w:rsidRPr="00AC7303" w:rsidRDefault="008272D0" w:rsidP="00AC7303">
      <w:p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b/>
          <w:bCs/>
          <w:szCs w:val="24"/>
        </w:rPr>
        <w:t>Sposób wyboru projektów</w:t>
      </w:r>
      <w:r w:rsidRPr="00AC7303">
        <w:rPr>
          <w:rFonts w:cs="Arial"/>
          <w:szCs w:val="24"/>
        </w:rPr>
        <w:t xml:space="preserve">: </w:t>
      </w:r>
      <w:r w:rsidR="00257828" w:rsidRPr="00AC7303">
        <w:rPr>
          <w:rFonts w:cs="Arial"/>
          <w:szCs w:val="24"/>
        </w:rPr>
        <w:t>nie</w:t>
      </w:r>
      <w:r w:rsidRPr="00AC7303">
        <w:rPr>
          <w:rFonts w:cs="Arial"/>
          <w:szCs w:val="24"/>
        </w:rPr>
        <w:t>konkurencyjny</w:t>
      </w:r>
    </w:p>
    <w:p w14:paraId="0C35CC88" w14:textId="4B36E9F5" w:rsidR="00AE7A5C" w:rsidRPr="00AC7303" w:rsidRDefault="008E4121" w:rsidP="00AC7303">
      <w:pPr>
        <w:spacing w:before="100" w:beforeAutospacing="1" w:after="100" w:afterAutospacing="1" w:line="276" w:lineRule="auto"/>
        <w:rPr>
          <w:rFonts w:cs="Arial"/>
          <w:b/>
          <w:bCs/>
          <w:szCs w:val="24"/>
        </w:rPr>
      </w:pPr>
      <w:r w:rsidRPr="00AC7303">
        <w:rPr>
          <w:rFonts w:cs="Arial"/>
          <w:b/>
          <w:bCs/>
          <w:szCs w:val="24"/>
        </w:rPr>
        <w:t xml:space="preserve">Nabór jest skierowany na wsparcie </w:t>
      </w:r>
      <w:r w:rsidR="00CF0B2E" w:rsidRPr="00AC7303">
        <w:rPr>
          <w:rFonts w:cs="Arial"/>
          <w:b/>
          <w:bCs/>
          <w:szCs w:val="24"/>
        </w:rPr>
        <w:t>Instytucji Zarządzającej oraz Instytucji Pośredniczących</w:t>
      </w:r>
    </w:p>
    <w:p w14:paraId="0911AFC5" w14:textId="6DBCA9AB" w:rsidR="00E704AB" w:rsidRPr="00AC7303" w:rsidRDefault="00E704AB" w:rsidP="00AC7303">
      <w:pPr>
        <w:spacing w:before="100" w:beforeAutospacing="1" w:after="100" w:afterAutospacing="1" w:line="276" w:lineRule="auto"/>
        <w:rPr>
          <w:rFonts w:cs="Arial"/>
          <w:b/>
          <w:bCs/>
          <w:szCs w:val="24"/>
        </w:rPr>
      </w:pPr>
      <w:r w:rsidRPr="00AC7303">
        <w:rPr>
          <w:rFonts w:cs="Arial"/>
          <w:b/>
          <w:bCs/>
          <w:szCs w:val="24"/>
        </w:rPr>
        <w:t>Zakres wsparcia:</w:t>
      </w:r>
    </w:p>
    <w:p w14:paraId="2D56EA71" w14:textId="49A7E52F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instytucji programu w zarządzaniu zasobami ludzkimi (ZZL) i wzmocnienie ich potencjału administracyjnego</w:t>
      </w:r>
    </w:p>
    <w:p w14:paraId="7A6CB682" w14:textId="7777777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skutecznych procesów i procedur we wdrażaniu programu</w:t>
      </w:r>
    </w:p>
    <w:p w14:paraId="37A281AD" w14:textId="7777777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funkcjonowania komitetów, grup roboczych i doradczych, partnerów</w:t>
      </w:r>
    </w:p>
    <w:p w14:paraId="667434A2" w14:textId="7055ABC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beneficjentów i potencjalnych beneficjentów programu</w:t>
      </w:r>
    </w:p>
    <w:p w14:paraId="22E335BF" w14:textId="47F48CF1" w:rsidR="007623CE" w:rsidRPr="00AC7303" w:rsidRDefault="009706F9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poprawa widoczności Funduszy Europejskich, tj. popularyzacji wiedzy na temat Funduszy Europejskich, programu, efektów jego wdrażania w regionie (w tym z poprzednich perspektyw), a także informowanie o planach po 2027 r.</w:t>
      </w:r>
    </w:p>
    <w:p w14:paraId="5AE42C66" w14:textId="0E7E5D70" w:rsidR="00D07CD4" w:rsidRPr="00AC7303" w:rsidRDefault="00D07CD4" w:rsidP="00AC7303">
      <w:pPr>
        <w:pStyle w:val="Nagwek1"/>
        <w:numPr>
          <w:ilvl w:val="0"/>
          <w:numId w:val="27"/>
        </w:numPr>
        <w:spacing w:before="100" w:beforeAutospacing="1" w:after="100" w:afterAutospacing="1" w:line="276" w:lineRule="auto"/>
        <w:rPr>
          <w:rFonts w:cs="Arial"/>
          <w:b w:val="0"/>
          <w:szCs w:val="24"/>
        </w:rPr>
      </w:pPr>
      <w:r w:rsidRPr="00AC7303">
        <w:rPr>
          <w:rFonts w:cs="Arial"/>
          <w:szCs w:val="24"/>
        </w:rPr>
        <w:lastRenderedPageBreak/>
        <w:t>KRYTERIA FORMALNE</w:t>
      </w:r>
    </w:p>
    <w:tbl>
      <w:tblPr>
        <w:tblStyle w:val="Tabela-Siatka"/>
        <w:tblW w:w="5503" w:type="pct"/>
        <w:tblInd w:w="-289" w:type="dxa"/>
        <w:tblLayout w:type="fixed"/>
        <w:tblLook w:val="0620" w:firstRow="1" w:lastRow="0" w:firstColumn="0" w:lastColumn="0" w:noHBand="1" w:noVBand="1"/>
      </w:tblPr>
      <w:tblGrid>
        <w:gridCol w:w="850"/>
        <w:gridCol w:w="2695"/>
        <w:gridCol w:w="7230"/>
        <w:gridCol w:w="4627"/>
      </w:tblGrid>
      <w:tr w:rsidR="000E4428" w:rsidRPr="00AC7303" w14:paraId="74C58DAC" w14:textId="77777777" w:rsidTr="006F6A6A">
        <w:trPr>
          <w:tblHeader/>
        </w:trPr>
        <w:tc>
          <w:tcPr>
            <w:tcW w:w="276" w:type="pct"/>
            <w:shd w:val="clear" w:color="auto" w:fill="D9D9D9" w:themeFill="background1" w:themeFillShade="D9"/>
          </w:tcPr>
          <w:p w14:paraId="3E8644D6" w14:textId="1F5744B3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Nr</w:t>
            </w:r>
          </w:p>
        </w:tc>
        <w:tc>
          <w:tcPr>
            <w:tcW w:w="875" w:type="pct"/>
            <w:shd w:val="clear" w:color="auto" w:fill="D9D9D9" w:themeFill="background1" w:themeFillShade="D9"/>
          </w:tcPr>
          <w:p w14:paraId="400BA414" w14:textId="785C75F7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Nazwa</w:t>
            </w:r>
          </w:p>
        </w:tc>
        <w:tc>
          <w:tcPr>
            <w:tcW w:w="2347" w:type="pct"/>
            <w:shd w:val="clear" w:color="auto" w:fill="D9D9D9" w:themeFill="background1" w:themeFillShade="D9"/>
          </w:tcPr>
          <w:p w14:paraId="19A2610B" w14:textId="62D3EEB7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Definicja</w:t>
            </w:r>
            <w:r w:rsidR="0073785A" w:rsidRPr="00AC7303">
              <w:rPr>
                <w:rStyle w:val="Odwoanieprzypisudolnego"/>
                <w:rFonts w:cs="Arial"/>
                <w:b/>
                <w:bCs/>
                <w:szCs w:val="24"/>
              </w:rPr>
              <w:footnoteReference w:id="1"/>
            </w:r>
          </w:p>
        </w:tc>
        <w:tc>
          <w:tcPr>
            <w:tcW w:w="1502" w:type="pct"/>
            <w:shd w:val="clear" w:color="auto" w:fill="D9D9D9" w:themeFill="background1" w:themeFillShade="D9"/>
          </w:tcPr>
          <w:p w14:paraId="0571AB4E" w14:textId="5ED34D75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Opis znaczenia</w:t>
            </w:r>
          </w:p>
        </w:tc>
      </w:tr>
      <w:tr w:rsidR="007623CE" w:rsidRPr="00AC7303" w14:paraId="2A0893D2" w14:textId="77777777" w:rsidTr="006F6A6A">
        <w:tc>
          <w:tcPr>
            <w:tcW w:w="276" w:type="pct"/>
          </w:tcPr>
          <w:p w14:paraId="37F49CC2" w14:textId="1BFCE891" w:rsidR="007623CE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A.</w:t>
            </w:r>
            <w:r w:rsidR="007623CE" w:rsidRPr="00AC7303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875" w:type="pct"/>
          </w:tcPr>
          <w:p w14:paraId="3E2E8908" w14:textId="036AA768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Poprawność złożenia wniosku</w:t>
            </w:r>
          </w:p>
        </w:tc>
        <w:tc>
          <w:tcPr>
            <w:tcW w:w="2347" w:type="pct"/>
          </w:tcPr>
          <w:p w14:paraId="21D06A5A" w14:textId="7777777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 kryterium sprawdzamy, czy:</w:t>
            </w:r>
          </w:p>
          <w:p w14:paraId="538CC700" w14:textId="44C3A3B4" w:rsidR="007623CE" w:rsidRPr="00AC7303" w:rsidRDefault="007623CE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318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wszystkie pola zostały wypełnione w sposób logiczny, umożliwiający ocenę treści zawartej we wniosku;</w:t>
            </w:r>
          </w:p>
          <w:p w14:paraId="5ABB2FB4" w14:textId="77777777" w:rsidR="007623CE" w:rsidRPr="00AC7303" w:rsidRDefault="007623CE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wszystkie wymagane załączniki zostały dołączone do wniosku;</w:t>
            </w:r>
          </w:p>
          <w:p w14:paraId="2CED37EC" w14:textId="6E34972B" w:rsidR="00136512" w:rsidRPr="00AC7303" w:rsidRDefault="00136512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b/>
                <w:szCs w:val="24"/>
                <w:u w:val="single"/>
              </w:rPr>
            </w:pPr>
            <w:r w:rsidRPr="00AC7303">
              <w:rPr>
                <w:rFonts w:cs="Arial"/>
                <w:bCs/>
                <w:szCs w:val="24"/>
              </w:rPr>
              <w:t>wszystkie załączniki zostały podpisane zgodnie</w:t>
            </w:r>
            <w:r w:rsidR="001032A0" w:rsidRPr="00AC7303">
              <w:rPr>
                <w:rFonts w:cs="Arial"/>
                <w:bCs/>
                <w:szCs w:val="24"/>
              </w:rPr>
              <w:t xml:space="preserve"> ze sposobem wskazanym</w:t>
            </w:r>
            <w:r w:rsidRPr="00AC7303">
              <w:rPr>
                <w:rFonts w:cs="Arial"/>
                <w:bCs/>
                <w:szCs w:val="24"/>
              </w:rPr>
              <w:t xml:space="preserve"> </w:t>
            </w:r>
            <w:r w:rsidR="001032A0" w:rsidRPr="00AC7303">
              <w:rPr>
                <w:rFonts w:cs="Arial"/>
                <w:bCs/>
                <w:szCs w:val="24"/>
              </w:rPr>
              <w:t>w</w:t>
            </w:r>
            <w:r w:rsidR="00EA69A2" w:rsidRPr="00AC7303">
              <w:rPr>
                <w:rFonts w:cs="Arial"/>
                <w:bCs/>
                <w:szCs w:val="24"/>
              </w:rPr>
              <w:t> </w:t>
            </w:r>
            <w:r w:rsidRPr="00AC7303">
              <w:rPr>
                <w:rFonts w:cs="Arial"/>
                <w:bCs/>
                <w:szCs w:val="24"/>
              </w:rPr>
              <w:t>Regulamin</w:t>
            </w:r>
            <w:r w:rsidR="001032A0" w:rsidRPr="00AC7303">
              <w:rPr>
                <w:rFonts w:cs="Arial"/>
                <w:bCs/>
                <w:szCs w:val="24"/>
              </w:rPr>
              <w:t>ie</w:t>
            </w:r>
            <w:r w:rsidRPr="00AC7303">
              <w:rPr>
                <w:rFonts w:cs="Arial"/>
                <w:bCs/>
                <w:szCs w:val="24"/>
              </w:rPr>
              <w:t xml:space="preserve"> wyboru projektów.</w:t>
            </w:r>
          </w:p>
          <w:p w14:paraId="1A4BC77C" w14:textId="0D12289E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</w:t>
            </w:r>
            <w:r w:rsidR="00A92CC5" w:rsidRPr="00AC7303">
              <w:rPr>
                <w:rFonts w:cs="Arial"/>
                <w:szCs w:val="24"/>
              </w:rPr>
              <w:t xml:space="preserve"> </w:t>
            </w:r>
            <w:r w:rsidRPr="00AC7303">
              <w:rPr>
                <w:rFonts w:cs="Arial"/>
                <w:szCs w:val="24"/>
              </w:rPr>
              <w:t>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i załączniki.</w:t>
            </w:r>
          </w:p>
        </w:tc>
        <w:tc>
          <w:tcPr>
            <w:tcW w:w="1502" w:type="pct"/>
          </w:tcPr>
          <w:p w14:paraId="39E5DAAD" w14:textId="61F568A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  <w:r w:rsidRPr="00AC7303">
              <w:rPr>
                <w:rFonts w:cs="Arial"/>
                <w:szCs w:val="24"/>
              </w:rPr>
              <w:br/>
              <w:t>(NIE oznacza odrzucenie wniosku)</w:t>
            </w:r>
          </w:p>
          <w:p w14:paraId="4202E009" w14:textId="7777777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3599429" w14:textId="110ACD60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68308FC6" w14:textId="71533778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42E4C4F2" w14:textId="77777777" w:rsidTr="006F6A6A">
        <w:tc>
          <w:tcPr>
            <w:tcW w:w="276" w:type="pct"/>
          </w:tcPr>
          <w:p w14:paraId="59D9047B" w14:textId="48A20F26" w:rsidR="00131B84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A.</w:t>
            </w:r>
            <w:r w:rsidR="007623CE" w:rsidRPr="00AC7303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875" w:type="pct"/>
          </w:tcPr>
          <w:p w14:paraId="758DCC68" w14:textId="01DCA676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właściwymi przepisami prawa unijnego</w:t>
            </w:r>
          </w:p>
        </w:tc>
        <w:tc>
          <w:tcPr>
            <w:tcW w:w="2347" w:type="pct"/>
          </w:tcPr>
          <w:p w14:paraId="3DDE2B00" w14:textId="3D0739F8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 właściwymi przepisami prawa unijnego, tj. czy:</w:t>
            </w:r>
          </w:p>
          <w:p w14:paraId="0F24746C" w14:textId="5FA62177" w:rsidR="00131B84" w:rsidRPr="00AC7303" w:rsidRDefault="00DE5854" w:rsidP="00AC7303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p</w:t>
            </w:r>
            <w:r w:rsidR="00131B84" w:rsidRPr="00AC7303">
              <w:rPr>
                <w:rFonts w:cs="Arial"/>
                <w:szCs w:val="24"/>
              </w:rPr>
              <w:t>rojekt nie został fizycznie ukończony lub w pełni wdrożony przed złożeniem wniosku o dofinansowanie projektu w rozumieniu art. 63 ust. 6 rozporządzenia nr 2021/1060</w:t>
            </w:r>
            <w:r w:rsidR="00131B84" w:rsidRPr="00AC7303">
              <w:rPr>
                <w:rFonts w:cs="Arial"/>
                <w:szCs w:val="24"/>
                <w:vertAlign w:val="superscript"/>
              </w:rPr>
              <w:footnoteReference w:id="2"/>
            </w:r>
            <w:r w:rsidR="00427892" w:rsidRPr="00AC7303">
              <w:rPr>
                <w:rFonts w:cs="Arial"/>
                <w:szCs w:val="24"/>
              </w:rPr>
              <w:t>.</w:t>
            </w:r>
          </w:p>
          <w:p w14:paraId="17DCC123" w14:textId="562F93F1" w:rsidR="00131B84" w:rsidRPr="00AC7303" w:rsidRDefault="00DE5854" w:rsidP="00AC7303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8" w:hanging="261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</w:t>
            </w:r>
            <w:r w:rsidR="00131B84" w:rsidRPr="00AC7303">
              <w:rPr>
                <w:rFonts w:cs="Arial"/>
                <w:szCs w:val="24"/>
              </w:rPr>
              <w:t>nioskodawca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5BE796EF" w14:textId="1EA7598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bookmarkStart w:id="0" w:name="_Hlk125528995"/>
            <w:r w:rsidRPr="00AC7303">
              <w:rPr>
                <w:rFonts w:cs="Arial"/>
                <w:szCs w:val="24"/>
              </w:rPr>
              <w:t>Kryterium jest weryfikowane w 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dofinansowanie projektu </w:t>
            </w:r>
            <w:bookmarkEnd w:id="0"/>
            <w:r w:rsidRPr="00AC7303">
              <w:rPr>
                <w:rFonts w:cs="Arial"/>
                <w:szCs w:val="24"/>
              </w:rPr>
              <w:t>i ewentualnie w zakresie pkt 2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oparciu o oświadczenie wnioskodawcy (jeśli dotyczy)</w:t>
            </w:r>
            <w:r w:rsidR="00427892" w:rsidRPr="00AC7303">
              <w:rPr>
                <w:rFonts w:cs="Arial"/>
                <w:szCs w:val="24"/>
              </w:rPr>
              <w:t>,</w:t>
            </w:r>
            <w:r w:rsidRPr="00AC7303">
              <w:rPr>
                <w:rFonts w:cs="Arial"/>
                <w:szCs w:val="24"/>
              </w:rPr>
              <w:t xml:space="preserve"> stanowiące załącznik do wniosku o dofinansowanie projektu opatrzony elektronicznym</w:t>
            </w:r>
            <w:r w:rsidR="0000011D" w:rsidRPr="00AC7303">
              <w:rPr>
                <w:rFonts w:cs="Arial"/>
                <w:szCs w:val="24"/>
              </w:rPr>
              <w:t xml:space="preserve"> </w:t>
            </w:r>
            <w:r w:rsidRPr="00AC7303">
              <w:rPr>
                <w:rFonts w:cs="Arial"/>
                <w:szCs w:val="24"/>
              </w:rPr>
              <w:t>podpisem kwalifikowanym.</w:t>
            </w:r>
          </w:p>
        </w:tc>
        <w:tc>
          <w:tcPr>
            <w:tcW w:w="1502" w:type="pct"/>
          </w:tcPr>
          <w:p w14:paraId="086E4CE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28501CAC" w14:textId="77777777" w:rsidR="006A0498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7FDF190" w14:textId="5A91D974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428DB89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Kryterium uznaje się za spełnione, jeżeli odpowiedź będzie pozytywna. </w:t>
            </w:r>
          </w:p>
          <w:p w14:paraId="5E96310E" w14:textId="6675A2C1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78B47CD0" w14:textId="77777777" w:rsidTr="006F6A6A">
        <w:tc>
          <w:tcPr>
            <w:tcW w:w="276" w:type="pct"/>
          </w:tcPr>
          <w:p w14:paraId="4F24C58D" w14:textId="0C2C0B4F" w:rsidR="00131B84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A.3</w:t>
            </w:r>
            <w:r w:rsidR="00131B84" w:rsidRPr="00AC7303">
              <w:rPr>
                <w:rFonts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875" w:type="pct"/>
          </w:tcPr>
          <w:p w14:paraId="50BB99B3" w14:textId="000B74B3" w:rsidR="00131B84" w:rsidRPr="00AC7303" w:rsidRDefault="00131B84" w:rsidP="00907D1C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Klauzula antydyskryminacyjna (dotyczy JST)</w:t>
            </w:r>
          </w:p>
        </w:tc>
        <w:tc>
          <w:tcPr>
            <w:tcW w:w="2347" w:type="pct"/>
          </w:tcPr>
          <w:p w14:paraId="3E379151" w14:textId="72984F85" w:rsidR="008C537D" w:rsidRPr="00AC7303" w:rsidRDefault="00A0476A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</w:rPr>
              <w:t>W przypadku, g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>dy wnioskodawcą</w:t>
            </w:r>
            <w:r w:rsidR="00AD4165" w:rsidRPr="00AC7303">
              <w:rPr>
                <w:rFonts w:eastAsia="Calibri" w:cs="Arial"/>
                <w:kern w:val="2"/>
                <w:szCs w:val="24"/>
              </w:rPr>
              <w:t xml:space="preserve"> lub </w:t>
            </w:r>
            <w:r w:rsidR="00C63C92" w:rsidRPr="00AC7303">
              <w:rPr>
                <w:rFonts w:eastAsia="Calibri" w:cs="Arial"/>
                <w:kern w:val="2"/>
                <w:szCs w:val="24"/>
              </w:rPr>
              <w:t>realizatorem</w:t>
            </w:r>
            <w:r w:rsidR="00AD4165" w:rsidRPr="00AC7303">
              <w:rPr>
                <w:rFonts w:eastAsia="Calibri" w:cs="Arial"/>
                <w:kern w:val="2"/>
                <w:szCs w:val="24"/>
              </w:rPr>
              <w:t xml:space="preserve"> projektu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 xml:space="preserve"> jest jednostka samorządu terytorialnego (lub podmiot przez nią kontrolowany lub od niej zależny) w kryterium sprawdz</w:t>
            </w:r>
            <w:r w:rsidR="004A6F8C" w:rsidRPr="00AC7303">
              <w:rPr>
                <w:rFonts w:eastAsia="Calibri" w:cs="Arial"/>
                <w:kern w:val="2"/>
                <w:szCs w:val="24"/>
              </w:rPr>
              <w:t>amy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>, czy przestrzega ona przepisów antydyskryminacyjnych, o których mowa w art. 9 ust. 3 rozporządzenia nr 2021/1060.</w:t>
            </w:r>
          </w:p>
          <w:p w14:paraId="74CE9B6D" w14:textId="77777777" w:rsidR="008C537D" w:rsidRPr="00AC7303" w:rsidRDefault="008C537D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 wsparcie, dla tej jednostki oraz </w:t>
            </w:r>
            <w:r w:rsidRPr="00AC7303">
              <w:rPr>
                <w:rFonts w:eastAsia="Calibri" w:cs="Arial"/>
                <w:kern w:val="2"/>
                <w:szCs w:val="24"/>
              </w:rPr>
              <w:lastRenderedPageBreak/>
              <w:t>podmiotów przez nią kontrolowanych lub od niej zależnych, nie będzie udzielone.</w:t>
            </w:r>
          </w:p>
          <w:p w14:paraId="352D9DFC" w14:textId="582F87BE" w:rsidR="008C537D" w:rsidRPr="00AC7303" w:rsidRDefault="00A0476A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  <w14:ligatures w14:val="standardContextual"/>
              </w:rPr>
              <w:t>W przypadku, g</w:t>
            </w:r>
            <w:r w:rsidR="008C537D" w:rsidRPr="00AC7303">
              <w:rPr>
                <w:rFonts w:eastAsia="Calibri" w:cs="Arial"/>
                <w:kern w:val="2"/>
                <w:szCs w:val="24"/>
                <w14:ligatures w14:val="standardContextual"/>
              </w:rPr>
              <w:t>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48043BF2" w14:textId="60DC5C49" w:rsidR="00131B84" w:rsidRPr="00AC7303" w:rsidRDefault="008C537D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  <w:lang w:eastAsia="pl-PL"/>
              </w:rPr>
            </w:pPr>
            <w:r w:rsidRPr="00AC7303">
              <w:rPr>
                <w:rFonts w:eastAsia="Calibri" w:cs="Arial"/>
                <w:szCs w:val="24"/>
              </w:rPr>
              <w:t>Kryterium weryfikowane jest m.in. w oparciu o oświadczenie wnioskodawcy</w:t>
            </w:r>
            <w:r w:rsidR="00F72F25" w:rsidRPr="00AC7303">
              <w:rPr>
                <w:rStyle w:val="Odwoanieprzypisudolnego"/>
                <w:rFonts w:cs="Arial"/>
                <w:szCs w:val="24"/>
              </w:rPr>
              <w:footnoteReference w:id="3"/>
            </w:r>
            <w:r w:rsidRPr="00AC7303">
              <w:rPr>
                <w:rFonts w:eastAsia="Calibri" w:cs="Arial"/>
                <w:szCs w:val="24"/>
              </w:rPr>
              <w:t xml:space="preserve">, zawarte we wniosku o dofinansowanie projektu, o braku obowiązywania na terenie jednostki samorządu terytorialnego dyskryminujących aktów prawa miejscowego </w:t>
            </w:r>
            <w:r w:rsidR="00136512" w:rsidRPr="00AC7303">
              <w:rPr>
                <w:rFonts w:cs="Arial"/>
                <w:bCs/>
                <w:szCs w:val="24"/>
              </w:rPr>
              <w:t xml:space="preserve">oraz w oparciu o informacje znajdujące się na stronie internetowej Rzecznika Praw Obywatelskich (RPO) dotyczące JST, które ustanowiły obowiązujące i uznane przez RPO za dyskryminujące akty prawa miejscowego (aktualne na dzień zakończenia naboru). </w:t>
            </w:r>
          </w:p>
        </w:tc>
        <w:tc>
          <w:tcPr>
            <w:tcW w:w="1502" w:type="pct"/>
          </w:tcPr>
          <w:p w14:paraId="2B228B5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747499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34DFE5C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C7FB42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Kryterium uznaje się za spełnione, jeżeli odpowiedź będzie pozytywna. </w:t>
            </w:r>
          </w:p>
          <w:p w14:paraId="657C9D89" w14:textId="49F1BFDF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C82A59" w:rsidRPr="00AC7303" w14:paraId="083178A4" w14:textId="77777777" w:rsidTr="006F6A6A">
        <w:tc>
          <w:tcPr>
            <w:tcW w:w="276" w:type="pct"/>
          </w:tcPr>
          <w:p w14:paraId="3C2E7A77" w14:textId="10BA9BC3" w:rsidR="00C82A59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A.4</w:t>
            </w:r>
          </w:p>
        </w:tc>
        <w:tc>
          <w:tcPr>
            <w:tcW w:w="875" w:type="pct"/>
          </w:tcPr>
          <w:p w14:paraId="5E1CFDFF" w14:textId="5A5AAE38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wybierany w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sposób niekonkurencyjny</w:t>
            </w:r>
          </w:p>
        </w:tc>
        <w:tc>
          <w:tcPr>
            <w:tcW w:w="2347" w:type="pct"/>
          </w:tcPr>
          <w:p w14:paraId="78A8689B" w14:textId="78E84150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sprawdzamy, czy projekt oraz wnioskodawca projektu zostali wskazani w Harmonogramie naboru wniosków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dofinasowanie projektów dla programu Fundusze Europejskie </w:t>
            </w:r>
            <w:r w:rsidRPr="00AC7303">
              <w:rPr>
                <w:rFonts w:cs="Arial"/>
                <w:szCs w:val="24"/>
              </w:rPr>
              <w:lastRenderedPageBreak/>
              <w:t>dla Kujaw i Pomorza 2021-2027 w ramach Priorytetów 9 i 10, aktualnym na dzień rozpoczęcia naboru</w:t>
            </w:r>
            <w:r w:rsidR="008242AC" w:rsidRPr="00AC7303">
              <w:rPr>
                <w:rFonts w:cs="Arial"/>
                <w:szCs w:val="24"/>
              </w:rPr>
              <w:t>, oraz</w:t>
            </w:r>
            <w:r w:rsidRPr="00AC7303">
              <w:rPr>
                <w:rFonts w:cs="Arial"/>
                <w:szCs w:val="24"/>
              </w:rPr>
              <w:t xml:space="preserve"> </w:t>
            </w:r>
          </w:p>
          <w:p w14:paraId="46F8542F" w14:textId="2509D252" w:rsidR="008242AC" w:rsidRPr="00AC7303" w:rsidRDefault="008242AC" w:rsidP="00AC730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76" w:lineRule="auto"/>
              <w:ind w:left="318" w:hanging="318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czy zadania wskazane w projekcie nie zostały ujęte w innych projektach Wnioskodawcy, które już zostały wybrane do finansowania/uzyskały wcześniej dofinansowanie</w:t>
            </w:r>
            <w:r w:rsidR="00D96F6F" w:rsidRPr="00AC7303">
              <w:rPr>
                <w:rFonts w:cs="Arial"/>
                <w:szCs w:val="24"/>
              </w:rPr>
              <w:t>,</w:t>
            </w:r>
          </w:p>
          <w:p w14:paraId="6DA87DA3" w14:textId="27F956E6" w:rsidR="008242AC" w:rsidRPr="00AC7303" w:rsidRDefault="008242AC" w:rsidP="00AC730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Wnioskodawca i wszystkie podmioty, które zgodnie z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informacją zawartą we wniosku o dofinansowanie, mogą ponosić wydatki kwalifikowalne w ramach projektu przedłożyły oświadczenie o braku podwójnego finansowania</w:t>
            </w:r>
            <w:r w:rsidR="00D96F6F" w:rsidRPr="00AC7303">
              <w:rPr>
                <w:rFonts w:cs="Arial"/>
                <w:color w:val="000000"/>
                <w:szCs w:val="24"/>
              </w:rPr>
              <w:t>.</w:t>
            </w:r>
          </w:p>
          <w:p w14:paraId="19490684" w14:textId="18308425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i załączniki.</w:t>
            </w:r>
          </w:p>
        </w:tc>
        <w:tc>
          <w:tcPr>
            <w:tcW w:w="1502" w:type="pct"/>
          </w:tcPr>
          <w:p w14:paraId="02EB0BE1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0E33660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64DD98E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43F7A2F" w14:textId="0D9680BB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18BB87E" w14:textId="34563BD9" w:rsidR="00C82A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61D98D2" w14:textId="212C0012" w:rsidR="00C8554E" w:rsidRPr="00AC7303" w:rsidRDefault="00C8554E" w:rsidP="00AC7303">
      <w:pPr>
        <w:pStyle w:val="Nagwek1"/>
        <w:numPr>
          <w:ilvl w:val="0"/>
          <w:numId w:val="27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lastRenderedPageBreak/>
        <w:t>KRYTERIA MERYTORYCZNE</w:t>
      </w:r>
    </w:p>
    <w:tbl>
      <w:tblPr>
        <w:tblStyle w:val="Tabela-Siatka"/>
        <w:tblW w:w="5470" w:type="pct"/>
        <w:tblInd w:w="-289" w:type="dxa"/>
        <w:tblLayout w:type="fixed"/>
        <w:tblLook w:val="0620" w:firstRow="1" w:lastRow="0" w:firstColumn="0" w:lastColumn="0" w:noHBand="1" w:noVBand="1"/>
      </w:tblPr>
      <w:tblGrid>
        <w:gridCol w:w="848"/>
        <w:gridCol w:w="2697"/>
        <w:gridCol w:w="7229"/>
        <w:gridCol w:w="4535"/>
      </w:tblGrid>
      <w:tr w:rsidR="008D5671" w:rsidRPr="00AC7303" w14:paraId="05C4EA4E" w14:textId="77777777" w:rsidTr="008D5671">
        <w:trPr>
          <w:tblHeader/>
        </w:trPr>
        <w:tc>
          <w:tcPr>
            <w:tcW w:w="277" w:type="pct"/>
            <w:shd w:val="clear" w:color="auto" w:fill="D9D9D9" w:themeFill="background1" w:themeFillShade="D9"/>
          </w:tcPr>
          <w:p w14:paraId="31781BA5" w14:textId="13C3ACCB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Nr</w:t>
            </w:r>
          </w:p>
        </w:tc>
        <w:tc>
          <w:tcPr>
            <w:tcW w:w="881" w:type="pct"/>
            <w:shd w:val="clear" w:color="auto" w:fill="D9D9D9" w:themeFill="background1" w:themeFillShade="D9"/>
          </w:tcPr>
          <w:p w14:paraId="67C95D29" w14:textId="2E9E8F64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Nazwa</w:t>
            </w:r>
          </w:p>
        </w:tc>
        <w:tc>
          <w:tcPr>
            <w:tcW w:w="2361" w:type="pct"/>
            <w:shd w:val="clear" w:color="auto" w:fill="D9D9D9" w:themeFill="background1" w:themeFillShade="D9"/>
          </w:tcPr>
          <w:p w14:paraId="3307CE07" w14:textId="050F220F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Definicja</w:t>
            </w:r>
          </w:p>
        </w:tc>
        <w:tc>
          <w:tcPr>
            <w:tcW w:w="1481" w:type="pct"/>
            <w:shd w:val="clear" w:color="auto" w:fill="D9D9D9" w:themeFill="background1" w:themeFillShade="D9"/>
          </w:tcPr>
          <w:p w14:paraId="4D77BE1B" w14:textId="326CD34B" w:rsidR="008D5671" w:rsidRPr="00AC7303" w:rsidRDefault="008D5671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Opis znaczenia</w:t>
            </w:r>
          </w:p>
        </w:tc>
      </w:tr>
      <w:tr w:rsidR="00131B84" w:rsidRPr="00AC7303" w14:paraId="5AF01204" w14:textId="77777777" w:rsidTr="001A3419">
        <w:tc>
          <w:tcPr>
            <w:tcW w:w="277" w:type="pct"/>
          </w:tcPr>
          <w:p w14:paraId="5D64501A" w14:textId="4301C3C4" w:rsidR="00131B84" w:rsidRPr="00AC7303" w:rsidRDefault="00C8554E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B.1</w:t>
            </w:r>
          </w:p>
        </w:tc>
        <w:tc>
          <w:tcPr>
            <w:tcW w:w="881" w:type="pct"/>
          </w:tcPr>
          <w:p w14:paraId="6C61EDA1" w14:textId="4AD03EB3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zasadą równości szans</w:t>
            </w:r>
            <w:r w:rsidR="0072625E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i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niedyskryminacji, w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tym dostępności dla</w:t>
            </w:r>
            <w:r w:rsidR="0072625E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osób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niepełnosprawnościami</w:t>
            </w:r>
          </w:p>
        </w:tc>
        <w:tc>
          <w:tcPr>
            <w:tcW w:w="2361" w:type="pct"/>
          </w:tcPr>
          <w:p w14:paraId="43C386A2" w14:textId="77777777" w:rsidR="00907D1C" w:rsidRPr="00907D1C" w:rsidRDefault="00C32825" w:rsidP="00907D1C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907D1C">
              <w:rPr>
                <w:rFonts w:cs="Arial"/>
                <w:szCs w:val="24"/>
              </w:rPr>
              <w:t>W kryterium sprawdz</w:t>
            </w:r>
            <w:r w:rsidR="004A6F8C" w:rsidRPr="00907D1C">
              <w:rPr>
                <w:rFonts w:cs="Arial"/>
                <w:szCs w:val="24"/>
              </w:rPr>
              <w:t>amy</w:t>
            </w:r>
            <w:r w:rsidR="00A0476A" w:rsidRPr="00907D1C">
              <w:rPr>
                <w:rFonts w:cs="Arial"/>
                <w:szCs w:val="24"/>
              </w:rPr>
              <w:t>, czy</w:t>
            </w:r>
            <w:r w:rsidRPr="00907D1C">
              <w:rPr>
                <w:rFonts w:cs="Arial"/>
                <w:szCs w:val="24"/>
              </w:rPr>
              <w:t>:</w:t>
            </w:r>
          </w:p>
          <w:p w14:paraId="7538485A" w14:textId="59699D47" w:rsidR="00C32825" w:rsidRPr="00AC7303" w:rsidRDefault="00131B84" w:rsidP="00AC730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nie występują niezgodności zapisów wniosku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z zasadą równości szans i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niedys</w:t>
            </w:r>
            <w:r w:rsidR="00382E67" w:rsidRPr="00AC7303">
              <w:rPr>
                <w:rFonts w:cs="Arial"/>
                <w:szCs w:val="24"/>
              </w:rPr>
              <w:t>kryminacji, określoną w art. 9 r</w:t>
            </w:r>
            <w:r w:rsidRPr="00AC7303">
              <w:rPr>
                <w:rFonts w:cs="Arial"/>
                <w:szCs w:val="24"/>
              </w:rPr>
              <w:t xml:space="preserve">ozporządzenia 2021/1060 oraz </w:t>
            </w:r>
          </w:p>
          <w:p w14:paraId="45BF7446" w14:textId="21A4EF57" w:rsidR="00131B84" w:rsidRPr="00AC7303" w:rsidRDefault="00131B84" w:rsidP="00AC730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we wniosku o dofinansowanie projektu zadeklarowano dostępność wszystkich produktów projektu (które nie zostały uznane za neutralne) – zgodnie z załącznikiem nr 2 do Wytycznych dotyczących realizacji zasad równościowych </w:t>
            </w:r>
            <w:r w:rsidRPr="00AC7303">
              <w:rPr>
                <w:rFonts w:cs="Arial"/>
                <w:szCs w:val="24"/>
              </w:rPr>
              <w:lastRenderedPageBreak/>
              <w:t>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ramach funduszy unijnych na lata 2021-2027</w:t>
            </w:r>
            <w:r w:rsidR="00066852" w:rsidRPr="00AC7303">
              <w:rPr>
                <w:rFonts w:cs="Arial"/>
                <w:szCs w:val="24"/>
              </w:rPr>
              <w:t xml:space="preserve">, </w:t>
            </w:r>
            <w:r w:rsidR="009F4C39" w:rsidRPr="00AC7303">
              <w:rPr>
                <w:rFonts w:cs="Arial"/>
                <w:szCs w:val="24"/>
              </w:rPr>
              <w:t>w</w:t>
            </w:r>
            <w:r w:rsidR="00EA69A2" w:rsidRPr="00AC7303">
              <w:rPr>
                <w:rFonts w:cs="Arial"/>
                <w:szCs w:val="24"/>
              </w:rPr>
              <w:t> </w:t>
            </w:r>
            <w:r w:rsidR="00066852" w:rsidRPr="00AC7303">
              <w:rPr>
                <w:rFonts w:cs="Arial"/>
                <w:szCs w:val="24"/>
              </w:rPr>
              <w:t>tym</w:t>
            </w:r>
            <w:r w:rsidR="009F4C39" w:rsidRPr="00AC7303">
              <w:rPr>
                <w:rFonts w:cs="Arial"/>
                <w:szCs w:val="24"/>
              </w:rPr>
              <w:t xml:space="preserve"> w oparciu o standard informacyjno-promocyjny</w:t>
            </w:r>
            <w:r w:rsidRPr="00AC7303">
              <w:rPr>
                <w:rFonts w:cs="Arial"/>
                <w:szCs w:val="24"/>
              </w:rPr>
              <w:t>.</w:t>
            </w:r>
          </w:p>
          <w:p w14:paraId="03E620D2" w14:textId="13F76A70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14D6D63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0E5C31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597B316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6622747C" w14:textId="6C08DF6A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E85B7FC" w14:textId="1E0746B6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131B84" w:rsidRPr="00AC7303" w14:paraId="0BE11C9E" w14:textId="77777777" w:rsidTr="001A3419">
        <w:tc>
          <w:tcPr>
            <w:tcW w:w="277" w:type="pct"/>
          </w:tcPr>
          <w:p w14:paraId="46F00AA1" w14:textId="35C00AF3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B.2</w:t>
            </w:r>
          </w:p>
        </w:tc>
        <w:tc>
          <w:tcPr>
            <w:tcW w:w="881" w:type="pct"/>
          </w:tcPr>
          <w:p w14:paraId="01D4A0E7" w14:textId="192CC2E9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</w:t>
            </w:r>
            <w:r w:rsidR="00066852" w:rsidRPr="00AC7303">
              <w:rPr>
                <w:rFonts w:cs="Arial"/>
                <w:b/>
                <w:bCs/>
                <w:szCs w:val="24"/>
              </w:rPr>
              <w:t xml:space="preserve">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="00066852" w:rsidRPr="00AC7303">
              <w:rPr>
                <w:rFonts w:cs="Arial"/>
                <w:b/>
                <w:bCs/>
                <w:szCs w:val="24"/>
              </w:rPr>
              <w:t>za</w:t>
            </w:r>
            <w:r w:rsidRPr="00AC7303">
              <w:rPr>
                <w:rFonts w:cs="Arial"/>
                <w:b/>
                <w:bCs/>
                <w:szCs w:val="24"/>
              </w:rPr>
              <w:t>sad</w:t>
            </w:r>
            <w:r w:rsidR="00066852" w:rsidRPr="00AC7303">
              <w:rPr>
                <w:rFonts w:cs="Arial"/>
                <w:b/>
                <w:bCs/>
                <w:szCs w:val="24"/>
              </w:rPr>
              <w:t>ą</w:t>
            </w:r>
            <w:r w:rsidRPr="00AC7303">
              <w:rPr>
                <w:rFonts w:cs="Arial"/>
                <w:b/>
                <w:bCs/>
                <w:szCs w:val="24"/>
              </w:rPr>
              <w:t xml:space="preserve"> równości kobiet i mężczyzn</w:t>
            </w:r>
          </w:p>
        </w:tc>
        <w:tc>
          <w:tcPr>
            <w:tcW w:w="2361" w:type="pct"/>
          </w:tcPr>
          <w:p w14:paraId="59330CC8" w14:textId="4B361BB0" w:rsidR="00066852" w:rsidRPr="00AC7303" w:rsidRDefault="00066852" w:rsidP="00AC7303">
            <w:pPr>
              <w:pStyle w:val="Tekstkomentarza"/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</w:rPr>
            </w:pP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 kryterium sprawdzamy, czy projekt jest zgodny z</w:t>
            </w:r>
            <w:r w:rsidR="00EA69A2" w:rsidRPr="00AC7303">
              <w:rPr>
                <w:rFonts w:ascii="Arial" w:eastAsiaTheme="minorHAnsi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zasadą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równości kobiet i mężczyzn. Przez zgodność z tą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zasadą należy rozumieć, z jednej strony zaplanowanie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takich działań w projekcie, które wpłyną na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wyrównywanie szans danej płci będącej w gorszym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położeniu (o ile takie nierówności zostały zdiagnozowane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 projekcie). Z drugiej strony zaś stworzenie takich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mechanizmów, aby na żadnym etapie wdrażania projektu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nie dochodziło do dyskryminacji i wykluczenia ze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względu na płeć.</w:t>
            </w:r>
          </w:p>
          <w:p w14:paraId="552D6C4C" w14:textId="0FA6DA6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389BD97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4DF315B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01957CC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5EE1A474" w14:textId="2B6FCF88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4AA08A29" w14:textId="75D11A9B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7B3075AF" w14:textId="77777777" w:rsidTr="001A3419">
        <w:tc>
          <w:tcPr>
            <w:tcW w:w="277" w:type="pct"/>
          </w:tcPr>
          <w:p w14:paraId="33E1D354" w14:textId="2370D077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B.3</w:t>
            </w:r>
          </w:p>
        </w:tc>
        <w:tc>
          <w:tcPr>
            <w:tcW w:w="881" w:type="pct"/>
          </w:tcPr>
          <w:p w14:paraId="7975049F" w14:textId="64DBA1F8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Kartą Praw Podstawowych Unii Europejskiej</w:t>
            </w:r>
          </w:p>
        </w:tc>
        <w:tc>
          <w:tcPr>
            <w:tcW w:w="2361" w:type="pct"/>
          </w:tcPr>
          <w:p w14:paraId="3F15BFDF" w14:textId="4652EC02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 xml:space="preserve">, </w:t>
            </w:r>
            <w:r w:rsidRPr="00AC7303">
              <w:rPr>
                <w:rFonts w:cs="Arial"/>
                <w:szCs w:val="24"/>
                <w:lang w:val="x-none"/>
              </w:rPr>
              <w:t xml:space="preserve">czy projekt </w:t>
            </w:r>
            <w:r w:rsidRPr="00AC7303">
              <w:rPr>
                <w:rFonts w:cs="Arial"/>
                <w:szCs w:val="24"/>
              </w:rPr>
              <w:t xml:space="preserve">jest zgodny z Kartą Praw Podstawowych Unii Europejskiej z dnia </w:t>
            </w:r>
            <w:r w:rsidR="00A87F4B" w:rsidRPr="00AC7303">
              <w:rPr>
                <w:rFonts w:cs="Arial"/>
                <w:szCs w:val="24"/>
              </w:rPr>
              <w:t xml:space="preserve">7 czerwca 2016 r. (Dz. Urz. UE C 202 z 07.06.2016, str. 389) </w:t>
            </w:r>
            <w:r w:rsidRPr="00AC7303">
              <w:rPr>
                <w:rFonts w:cs="Arial"/>
                <w:szCs w:val="24"/>
              </w:rPr>
              <w:t>w zakresie odnoszącym się do sposobu realizacji, zakresu projektu i wnioskodawcy.</w:t>
            </w:r>
          </w:p>
          <w:p w14:paraId="6F2D333F" w14:textId="6397A94A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</w:t>
            </w:r>
            <w:r w:rsidRPr="00AC7303">
              <w:rPr>
                <w:rFonts w:cs="Arial"/>
                <w:szCs w:val="24"/>
              </w:rPr>
              <w:lastRenderedPageBreak/>
              <w:t>dotyczące zapewnienia poszanowania Karty praw podstawowych Unii Europejskiej przy wdrażaniu europejskich funduszy strukturalnych i inwestycyjnych, w szczególności załącznik nr III.</w:t>
            </w:r>
          </w:p>
          <w:p w14:paraId="193F3011" w14:textId="419D18E5" w:rsidR="00131B84" w:rsidRPr="00AC7303" w:rsidRDefault="00131B84" w:rsidP="00AC730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073A880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B82372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7D8BE57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AEE9C2E" w14:textId="7B796F24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823A9A9" w14:textId="7CA9B701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131B84" w:rsidRPr="00AC7303" w14:paraId="211B9925" w14:textId="77777777" w:rsidTr="001A3419">
        <w:tc>
          <w:tcPr>
            <w:tcW w:w="277" w:type="pct"/>
          </w:tcPr>
          <w:p w14:paraId="31604B7A" w14:textId="39FA23F2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B.4</w:t>
            </w:r>
          </w:p>
        </w:tc>
        <w:tc>
          <w:tcPr>
            <w:tcW w:w="881" w:type="pct"/>
          </w:tcPr>
          <w:p w14:paraId="563C4F53" w14:textId="1FC04CE0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Projekt jest zgodny z Konwencją o </w:t>
            </w:r>
            <w:r w:rsidR="00952E43" w:rsidRPr="00AC7303">
              <w:rPr>
                <w:rFonts w:cs="Arial"/>
                <w:b/>
                <w:bCs/>
                <w:szCs w:val="24"/>
              </w:rPr>
              <w:t>p</w:t>
            </w:r>
            <w:r w:rsidRPr="00AC7303">
              <w:rPr>
                <w:rFonts w:cs="Arial"/>
                <w:b/>
                <w:bCs/>
                <w:szCs w:val="24"/>
              </w:rPr>
              <w:t xml:space="preserve">rawach </w:t>
            </w:r>
            <w:r w:rsidR="00952E43" w:rsidRPr="00AC7303">
              <w:rPr>
                <w:rFonts w:cs="Arial"/>
                <w:b/>
                <w:bCs/>
                <w:szCs w:val="24"/>
              </w:rPr>
              <w:t>o</w:t>
            </w:r>
            <w:r w:rsidRPr="00AC7303">
              <w:rPr>
                <w:rFonts w:cs="Arial"/>
                <w:b/>
                <w:bCs/>
                <w:szCs w:val="24"/>
              </w:rPr>
              <w:t xml:space="preserve">sób </w:t>
            </w:r>
            <w:r w:rsidR="00952E43" w:rsidRPr="00AC7303">
              <w:rPr>
                <w:rFonts w:cs="Arial"/>
                <w:b/>
                <w:bCs/>
                <w:szCs w:val="24"/>
              </w:rPr>
              <w:t>n</w:t>
            </w:r>
            <w:r w:rsidRPr="00AC7303">
              <w:rPr>
                <w:rFonts w:cs="Arial"/>
                <w:b/>
                <w:bCs/>
                <w:szCs w:val="24"/>
              </w:rPr>
              <w:t>iepełnosprawnych</w:t>
            </w:r>
          </w:p>
        </w:tc>
        <w:tc>
          <w:tcPr>
            <w:tcW w:w="2361" w:type="pct"/>
          </w:tcPr>
          <w:p w14:paraId="280195A0" w14:textId="198388CA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 xml:space="preserve">, </w:t>
            </w:r>
            <w:r w:rsidRPr="00AC7303">
              <w:rPr>
                <w:rFonts w:cs="Arial"/>
                <w:szCs w:val="24"/>
                <w:lang w:val="x-none"/>
              </w:rPr>
              <w:t xml:space="preserve">czy projekt </w:t>
            </w:r>
            <w:r w:rsidRPr="00AC7303">
              <w:rPr>
                <w:rFonts w:cs="Arial"/>
                <w:szCs w:val="24"/>
              </w:rPr>
              <w:t xml:space="preserve">jest zgodny z Konwencją o </w:t>
            </w:r>
            <w:r w:rsidR="00952E43" w:rsidRPr="00AC7303">
              <w:rPr>
                <w:rFonts w:cs="Arial"/>
                <w:szCs w:val="24"/>
              </w:rPr>
              <w:t>p</w:t>
            </w:r>
            <w:r w:rsidRPr="00AC7303">
              <w:rPr>
                <w:rFonts w:cs="Arial"/>
                <w:szCs w:val="24"/>
              </w:rPr>
              <w:t xml:space="preserve">rawach </w:t>
            </w:r>
            <w:r w:rsidR="00952E43" w:rsidRPr="00AC7303">
              <w:rPr>
                <w:rFonts w:cs="Arial"/>
                <w:szCs w:val="24"/>
              </w:rPr>
              <w:t>o</w:t>
            </w:r>
            <w:r w:rsidRPr="00AC7303">
              <w:rPr>
                <w:rFonts w:cs="Arial"/>
                <w:szCs w:val="24"/>
              </w:rPr>
              <w:t xml:space="preserve">sób </w:t>
            </w:r>
            <w:r w:rsidR="00952E43" w:rsidRPr="00AC7303">
              <w:rPr>
                <w:rFonts w:cs="Arial"/>
                <w:szCs w:val="24"/>
              </w:rPr>
              <w:t>n</w:t>
            </w:r>
            <w:r w:rsidRPr="00AC7303">
              <w:rPr>
                <w:rFonts w:cs="Arial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2B4F19FE" w14:textId="02DD0A3E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Zgodność projektu z Konwencją o </w:t>
            </w:r>
            <w:r w:rsidR="0020448F" w:rsidRPr="00AC7303">
              <w:rPr>
                <w:rFonts w:cs="Arial"/>
                <w:szCs w:val="24"/>
              </w:rPr>
              <w:t>p</w:t>
            </w:r>
            <w:r w:rsidRPr="00AC7303">
              <w:rPr>
                <w:rFonts w:cs="Arial"/>
                <w:szCs w:val="24"/>
              </w:rPr>
              <w:t xml:space="preserve">rawach </w:t>
            </w:r>
            <w:r w:rsidR="0020448F" w:rsidRPr="00AC7303">
              <w:rPr>
                <w:rFonts w:cs="Arial"/>
                <w:szCs w:val="24"/>
              </w:rPr>
              <w:t>o</w:t>
            </w:r>
            <w:r w:rsidRPr="00AC7303">
              <w:rPr>
                <w:rFonts w:cs="Arial"/>
                <w:szCs w:val="24"/>
              </w:rPr>
              <w:t xml:space="preserve">sób </w:t>
            </w:r>
            <w:r w:rsidR="0020448F" w:rsidRPr="00AC7303">
              <w:rPr>
                <w:rFonts w:cs="Arial"/>
                <w:szCs w:val="24"/>
              </w:rPr>
              <w:t>n</w:t>
            </w:r>
            <w:r w:rsidRPr="00AC7303">
              <w:rPr>
                <w:rFonts w:cs="Arial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62BC1258" w14:textId="216D4747" w:rsidR="00131B84" w:rsidRPr="00AC7303" w:rsidRDefault="00131B84" w:rsidP="00AC730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505CF0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42CD5FF7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5BE75FE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5656B3E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573F707D" w14:textId="15DE962E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6418A916" w14:textId="17341D15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1EA0F333" w14:textId="77777777" w:rsidTr="001A3419">
        <w:tc>
          <w:tcPr>
            <w:tcW w:w="277" w:type="pct"/>
          </w:tcPr>
          <w:p w14:paraId="56138515" w14:textId="4C41D607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B.5</w:t>
            </w:r>
          </w:p>
        </w:tc>
        <w:tc>
          <w:tcPr>
            <w:tcW w:w="881" w:type="pct"/>
          </w:tcPr>
          <w:p w14:paraId="45E54C7F" w14:textId="623DF2E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zasadą zrównoważonego rozwoju</w:t>
            </w:r>
          </w:p>
        </w:tc>
        <w:tc>
          <w:tcPr>
            <w:tcW w:w="2361" w:type="pct"/>
          </w:tcPr>
          <w:p w14:paraId="73F0DE17" w14:textId="324A4863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 zasadą zrównoważonego roz</w:t>
            </w:r>
            <w:r w:rsidR="00382E67" w:rsidRPr="00AC7303">
              <w:rPr>
                <w:rFonts w:cs="Arial"/>
                <w:szCs w:val="24"/>
              </w:rPr>
              <w:t>woju określoną w art. 9 ust. 4 r</w:t>
            </w:r>
            <w:r w:rsidRPr="00AC7303">
              <w:rPr>
                <w:rFonts w:cs="Arial"/>
                <w:szCs w:val="24"/>
              </w:rPr>
              <w:t>ozporządzenia 2021/1060.</w:t>
            </w:r>
          </w:p>
          <w:p w14:paraId="5A0C6221" w14:textId="74DE950F" w:rsidR="0020448F" w:rsidRPr="00AC7303" w:rsidRDefault="00CE1F5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AC7303">
              <w:rPr>
                <w:rFonts w:cs="Arial"/>
                <w:szCs w:val="24"/>
              </w:rPr>
              <w:lastRenderedPageBreak/>
              <w:t>danego rodzaju projekt</w:t>
            </w:r>
            <w:r w:rsidR="0020448F" w:rsidRPr="00AC7303">
              <w:rPr>
                <w:rFonts w:cs="Arial"/>
                <w:szCs w:val="24"/>
              </w:rPr>
              <w:t>ów</w:t>
            </w:r>
            <w:r w:rsidRPr="00AC7303">
              <w:rPr>
                <w:rFonts w:cs="Arial"/>
                <w:szCs w:val="24"/>
              </w:rPr>
              <w:t>. Należy przedstawić jak projekt wspiera działania respektujące standardy i priorytety klimatyczne UE.</w:t>
            </w:r>
          </w:p>
          <w:p w14:paraId="7652800B" w14:textId="6F097CF9" w:rsidR="00CE1F51" w:rsidRPr="00AC7303" w:rsidRDefault="00CE1F5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ramach potwierdzenia spełnienia zasady DNSH należy odnieść się do zapisów „Oceny zgodności z zasadą „nie czyń poważnych szkód” (DNSH) zakresów wsparcia zawartych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projekcie programu regionalnego Fundusze Europejskie dla Kujaw i Pomorza na lata 2021-2027”</w:t>
            </w:r>
            <w:r w:rsidR="00136512" w:rsidRPr="00AC7303">
              <w:rPr>
                <w:rStyle w:val="TekstkomentarzaZnak"/>
                <w:rFonts w:ascii="Arial" w:hAnsi="Arial" w:cs="Arial"/>
                <w:sz w:val="24"/>
                <w:szCs w:val="24"/>
              </w:rPr>
              <w:t xml:space="preserve"> </w:t>
            </w:r>
            <w:r w:rsidR="00136512" w:rsidRPr="00AC7303">
              <w:rPr>
                <w:rStyle w:val="Odwoanieprzypisudolnego"/>
                <w:rFonts w:cs="Arial"/>
                <w:szCs w:val="24"/>
              </w:rPr>
              <w:footnoteReference w:id="4"/>
            </w:r>
            <w:r w:rsidRPr="00AC7303">
              <w:rPr>
                <w:rFonts w:cs="Arial"/>
                <w:szCs w:val="24"/>
              </w:rPr>
              <w:t xml:space="preserve"> i zamieszczonych w niej ustaleń dla poszczególnych obszarów.</w:t>
            </w:r>
          </w:p>
          <w:p w14:paraId="08B48420" w14:textId="2557CB1F" w:rsidR="005618BE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677E5D1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75C6E8F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6AE3435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2B9C0A26" w14:textId="454C7536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uznaje się za spełnione, jeżeli odpowiedź będzie pozytywna.</w:t>
            </w:r>
          </w:p>
          <w:p w14:paraId="103D66E4" w14:textId="4E8B5F79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</w:t>
            </w:r>
            <w:r w:rsidR="00EA69A2" w:rsidRPr="00AC7303">
              <w:rPr>
                <w:rFonts w:cs="Arial"/>
                <w:szCs w:val="24"/>
              </w:rPr>
              <w:t xml:space="preserve">. </w:t>
            </w:r>
          </w:p>
        </w:tc>
      </w:tr>
      <w:tr w:rsidR="00896959" w:rsidRPr="00AC7303" w14:paraId="18AF1FEE" w14:textId="77777777" w:rsidTr="001A3419">
        <w:tc>
          <w:tcPr>
            <w:tcW w:w="277" w:type="pct"/>
          </w:tcPr>
          <w:p w14:paraId="4C928C75" w14:textId="14BC9F97" w:rsidR="00896959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B.6</w:t>
            </w:r>
          </w:p>
        </w:tc>
        <w:tc>
          <w:tcPr>
            <w:tcW w:w="881" w:type="pct"/>
          </w:tcPr>
          <w:p w14:paraId="2D234ED4" w14:textId="14E6DB1C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color w:val="000000"/>
                <w:szCs w:val="24"/>
              </w:rPr>
              <w:t>Wskaźniki projektu</w:t>
            </w:r>
          </w:p>
        </w:tc>
        <w:tc>
          <w:tcPr>
            <w:tcW w:w="2361" w:type="pct"/>
          </w:tcPr>
          <w:p w14:paraId="77708BB9" w14:textId="4D09533D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 kryterium sprawdz</w:t>
            </w:r>
            <w:r w:rsidR="004A6F8C" w:rsidRPr="00AC7303">
              <w:rPr>
                <w:rFonts w:cs="Arial"/>
                <w:color w:val="000000"/>
                <w:szCs w:val="24"/>
              </w:rPr>
              <w:t>amy</w:t>
            </w:r>
            <w:r w:rsidRPr="00AC7303">
              <w:rPr>
                <w:rFonts w:cs="Arial"/>
                <w:color w:val="000000"/>
                <w:szCs w:val="24"/>
              </w:rPr>
              <w:t xml:space="preserve"> prawidłowość opisu i doboru wskaźników do założeń projektu i regulaminu wyboru projektów, w tym:</w:t>
            </w:r>
          </w:p>
          <w:p w14:paraId="33AD2E25" w14:textId="70FF2BD4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 xml:space="preserve">wskaźniki </w:t>
            </w:r>
            <w:r w:rsidR="00533200" w:rsidRPr="00AC7303">
              <w:rPr>
                <w:rFonts w:cs="Arial"/>
                <w:color w:val="000000"/>
                <w:szCs w:val="24"/>
              </w:rPr>
              <w:t xml:space="preserve">produktu </w:t>
            </w:r>
            <w:r w:rsidRPr="00AC7303">
              <w:rPr>
                <w:rFonts w:cs="Arial"/>
                <w:color w:val="000000"/>
                <w:szCs w:val="24"/>
              </w:rPr>
              <w:t>zostały wyrażone liczbowo</w:t>
            </w:r>
            <w:r w:rsidR="00896959" w:rsidRPr="00AC7303">
              <w:rPr>
                <w:rFonts w:cs="Arial"/>
                <w:color w:val="000000"/>
                <w:szCs w:val="24"/>
              </w:rPr>
              <w:t>;</w:t>
            </w:r>
          </w:p>
          <w:p w14:paraId="15D017B0" w14:textId="1B509F77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wskaźniki zostały właściwie oszacowane w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odniesieniu do zakresu projektu</w:t>
            </w:r>
            <w:r w:rsidR="00896959" w:rsidRPr="00AC7303">
              <w:rPr>
                <w:rFonts w:cs="Arial"/>
                <w:color w:val="000000"/>
                <w:szCs w:val="24"/>
              </w:rPr>
              <w:t>;</w:t>
            </w:r>
          </w:p>
          <w:p w14:paraId="6B297109" w14:textId="71440731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wybrano wszystkie wskaźniki związane z realizacją projektu</w:t>
            </w:r>
            <w:r w:rsidR="00896959" w:rsidRPr="00AC7303">
              <w:rPr>
                <w:rFonts w:cs="Arial"/>
                <w:color w:val="000000"/>
                <w:szCs w:val="24"/>
              </w:rPr>
              <w:t>.</w:t>
            </w:r>
          </w:p>
          <w:p w14:paraId="1BF35EDC" w14:textId="74AA2B98" w:rsidR="003B245B" w:rsidRPr="00AC7303" w:rsidRDefault="003B245B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lastRenderedPageBreak/>
              <w:t xml:space="preserve">Lista obowiązujących wskaźników wraz z ich definicjami jest </w:t>
            </w:r>
            <w:r w:rsidR="00D44410" w:rsidRPr="00AC7303">
              <w:rPr>
                <w:rFonts w:cs="Arial"/>
                <w:color w:val="000000"/>
                <w:szCs w:val="24"/>
              </w:rPr>
              <w:t xml:space="preserve">załącznikiem do </w:t>
            </w:r>
            <w:r w:rsidRPr="00AC7303">
              <w:rPr>
                <w:rFonts w:cs="Arial"/>
                <w:color w:val="000000"/>
                <w:szCs w:val="24"/>
              </w:rPr>
              <w:t>regulamin</w:t>
            </w:r>
            <w:r w:rsidR="00D44410" w:rsidRPr="00AC7303">
              <w:rPr>
                <w:rFonts w:cs="Arial"/>
                <w:color w:val="000000"/>
                <w:szCs w:val="24"/>
              </w:rPr>
              <w:t>u</w:t>
            </w:r>
            <w:r w:rsidRPr="00AC7303">
              <w:rPr>
                <w:rFonts w:cs="Arial"/>
                <w:color w:val="000000"/>
                <w:szCs w:val="24"/>
              </w:rPr>
              <w:t xml:space="preserve"> wyboru projektów. </w:t>
            </w:r>
          </w:p>
          <w:p w14:paraId="3E93EB30" w14:textId="16AC0A17" w:rsidR="002E6E86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101CD98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3DD0FFE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5F548A9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DF140C6" w14:textId="1AC725DB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uznaje się za spełnione, jeżeli odpowiedź będzie pozytywna.</w:t>
            </w:r>
          </w:p>
          <w:p w14:paraId="4BB277EA" w14:textId="4965CD6E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629665A3" w14:textId="77777777" w:rsidTr="001A3419">
        <w:tc>
          <w:tcPr>
            <w:tcW w:w="277" w:type="pct"/>
          </w:tcPr>
          <w:p w14:paraId="2C30DEAE" w14:textId="2284FD21" w:rsidR="00896959" w:rsidRPr="00AC7303" w:rsidRDefault="002E6E86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B.7</w:t>
            </w:r>
          </w:p>
        </w:tc>
        <w:tc>
          <w:tcPr>
            <w:tcW w:w="881" w:type="pct"/>
          </w:tcPr>
          <w:p w14:paraId="69DB8257" w14:textId="4097CE03" w:rsidR="00896959" w:rsidRPr="00AC7303" w:rsidRDefault="002E6E86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color w:val="000000"/>
                <w:szCs w:val="24"/>
              </w:rPr>
            </w:pPr>
            <w:r w:rsidRPr="00AC7303">
              <w:rPr>
                <w:rFonts w:cs="Arial"/>
                <w:b/>
                <w:color w:val="000000"/>
                <w:szCs w:val="24"/>
              </w:rPr>
              <w:t>Budżet projektu</w:t>
            </w:r>
          </w:p>
        </w:tc>
        <w:tc>
          <w:tcPr>
            <w:tcW w:w="2361" w:type="pct"/>
          </w:tcPr>
          <w:p w14:paraId="460E7455" w14:textId="1DB07179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 kryterium sprawdz</w:t>
            </w:r>
            <w:r w:rsidR="004A6F8C" w:rsidRPr="00AC7303">
              <w:rPr>
                <w:rFonts w:cs="Arial"/>
                <w:color w:val="000000"/>
                <w:szCs w:val="24"/>
              </w:rPr>
              <w:t>amy</w:t>
            </w:r>
            <w:r w:rsidRPr="00AC7303">
              <w:rPr>
                <w:rFonts w:cs="Arial"/>
                <w:color w:val="000000"/>
                <w:szCs w:val="24"/>
              </w:rPr>
              <w:t>:</w:t>
            </w:r>
          </w:p>
          <w:p w14:paraId="76761061" w14:textId="3E55232F" w:rsidR="00896959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niezbędność planowanych wydatków w budżecie projektu, w tym:</w:t>
            </w:r>
          </w:p>
          <w:p w14:paraId="2A5F4536" w14:textId="10372642" w:rsidR="00896959" w:rsidRPr="00AC7303" w:rsidRDefault="00896959" w:rsidP="00AC7303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460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wydatki wynikają bezpośrednio z opisanych działań i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przyczyniają się do osiągnięcia produktów projektu;</w:t>
            </w:r>
          </w:p>
          <w:p w14:paraId="472F2502" w14:textId="07AD5BDA" w:rsidR="005618BE" w:rsidRPr="00AC7303" w:rsidRDefault="00896959" w:rsidP="00AC7303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460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nie ujęto wydatków, które wykazano jako potencjał wnioskodawcy (chyba, że stanowią wkład własny);</w:t>
            </w:r>
          </w:p>
          <w:p w14:paraId="21C864FE" w14:textId="42846354" w:rsidR="00896959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racjonalność i efektywność planowanych wydatków, w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tym:</w:t>
            </w:r>
          </w:p>
          <w:p w14:paraId="1FD715F4" w14:textId="0FB02540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są adekwatne do zakresu i specyfiki projektu, czasu jego realizacji oraz planowanych produktów projektu;</w:t>
            </w:r>
          </w:p>
          <w:p w14:paraId="1971F587" w14:textId="77777777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są zgodne ze standardami lub cenami rynkowymi towarów lub usług,</w:t>
            </w:r>
          </w:p>
          <w:p w14:paraId="43E5053F" w14:textId="77777777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określone w projekcie nakłady finansowe służą osiągnięciu możliwie najkorzystniejszych efektów realizacji zadań;</w:t>
            </w:r>
          </w:p>
          <w:p w14:paraId="11EF7B18" w14:textId="33FF4145" w:rsidR="005618BE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przyczyniają się do efektywnej realizacji działań (efektywność kosztowa projektu) oraz czy spełniają wymogi efektywnego zarządzania finansami</w:t>
            </w:r>
            <w:r w:rsidR="005618BE" w:rsidRPr="00AC7303">
              <w:rPr>
                <w:rFonts w:cs="Arial"/>
                <w:color w:val="000000"/>
                <w:szCs w:val="24"/>
              </w:rPr>
              <w:t>;</w:t>
            </w:r>
          </w:p>
          <w:p w14:paraId="056324B7" w14:textId="0CA49569" w:rsidR="005618BE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8" w:hanging="290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poprawność sporządzenia budżetu (m.in. wkład własny, jednostki miar, błędne wyliczenia itp.)</w:t>
            </w:r>
            <w:r w:rsidR="009A56DC" w:rsidRPr="00AC7303">
              <w:rPr>
                <w:rFonts w:cs="Arial"/>
                <w:color w:val="000000"/>
                <w:szCs w:val="24"/>
              </w:rPr>
              <w:t>;</w:t>
            </w:r>
          </w:p>
          <w:p w14:paraId="7093DA1D" w14:textId="77777777" w:rsidR="00786BC7" w:rsidRPr="00AC7303" w:rsidRDefault="00DA7C94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8" w:hanging="290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lastRenderedPageBreak/>
              <w:t>czy wartość wniosku o dofinansowanie nie przekracza dostępnej alokacji w ramach danego priorytetu programu z uwzględnieniem podziału na kategorie interwencji</w:t>
            </w:r>
            <w:r w:rsidR="00786BC7" w:rsidRPr="00AC7303">
              <w:rPr>
                <w:rFonts w:cs="Arial"/>
                <w:color w:val="000000"/>
                <w:szCs w:val="24"/>
              </w:rPr>
              <w:t>.</w:t>
            </w:r>
          </w:p>
          <w:p w14:paraId="2524283C" w14:textId="0FEE6663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272DB57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F983AD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2E15964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D322125" w14:textId="6503F116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77285D76" w14:textId="6344D17A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6A566B4D" w14:textId="77777777" w:rsidTr="001A3419">
        <w:tc>
          <w:tcPr>
            <w:tcW w:w="277" w:type="pct"/>
          </w:tcPr>
          <w:p w14:paraId="2A160C62" w14:textId="5FFAF489" w:rsidR="00896959" w:rsidRPr="00AC7303" w:rsidRDefault="002E3D5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B.8</w:t>
            </w:r>
          </w:p>
        </w:tc>
        <w:tc>
          <w:tcPr>
            <w:tcW w:w="881" w:type="pct"/>
          </w:tcPr>
          <w:p w14:paraId="2AE5D269" w14:textId="40110295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color w:val="000000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Projekt jest zgodny </w:t>
            </w:r>
            <w:r w:rsidRPr="00AC7303">
              <w:rPr>
                <w:rFonts w:cs="Arial"/>
                <w:b/>
                <w:bCs/>
                <w:szCs w:val="24"/>
              </w:rPr>
              <w:br/>
              <w:t xml:space="preserve">z </w:t>
            </w:r>
            <w:r w:rsidR="008242AC" w:rsidRPr="00AC7303">
              <w:rPr>
                <w:rFonts w:cs="Arial"/>
                <w:b/>
                <w:bCs/>
                <w:szCs w:val="24"/>
              </w:rPr>
              <w:t>zapisami programu FEdKP i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Szczegółowym Opisem Priorytetów (SzOP)</w:t>
            </w:r>
          </w:p>
        </w:tc>
        <w:tc>
          <w:tcPr>
            <w:tcW w:w="2361" w:type="pct"/>
          </w:tcPr>
          <w:p w14:paraId="2922D97C" w14:textId="1AAE5C2D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zapisami dla działania </w:t>
            </w:r>
            <w:r w:rsidR="000B2CAE" w:rsidRPr="00AC7303">
              <w:rPr>
                <w:rFonts w:cs="Arial"/>
                <w:szCs w:val="24"/>
              </w:rPr>
              <w:t xml:space="preserve">9.1, </w:t>
            </w:r>
            <w:r w:rsidRPr="00AC7303">
              <w:rPr>
                <w:rFonts w:cs="Arial"/>
                <w:szCs w:val="24"/>
              </w:rPr>
              <w:t>9.</w:t>
            </w:r>
            <w:r w:rsidR="00F163EB" w:rsidRPr="00AC7303">
              <w:rPr>
                <w:rFonts w:cs="Arial"/>
                <w:szCs w:val="24"/>
              </w:rPr>
              <w:t>2</w:t>
            </w:r>
            <w:r w:rsidR="000B2CAE" w:rsidRPr="00AC7303">
              <w:rPr>
                <w:rFonts w:cs="Arial"/>
                <w:szCs w:val="24"/>
              </w:rPr>
              <w:t>, 10.1</w:t>
            </w:r>
            <w:r w:rsidRPr="00AC7303">
              <w:rPr>
                <w:rFonts w:cs="Arial"/>
                <w:szCs w:val="24"/>
              </w:rPr>
              <w:t xml:space="preserve"> lub 10.</w:t>
            </w:r>
            <w:r w:rsidR="00F163EB" w:rsidRPr="00AC7303">
              <w:rPr>
                <w:rFonts w:cs="Arial"/>
                <w:szCs w:val="24"/>
              </w:rPr>
              <w:t>2</w:t>
            </w:r>
            <w:r w:rsidRPr="00AC7303">
              <w:rPr>
                <w:rFonts w:cs="Arial"/>
                <w:szCs w:val="24"/>
              </w:rPr>
              <w:t xml:space="preserve"> </w:t>
            </w:r>
            <w:r w:rsidR="008242AC" w:rsidRPr="00AC7303">
              <w:rPr>
                <w:rFonts w:cs="Arial"/>
                <w:szCs w:val="24"/>
              </w:rPr>
              <w:t>programu F</w:t>
            </w:r>
            <w:r w:rsidR="002E3D54" w:rsidRPr="00AC7303">
              <w:rPr>
                <w:rFonts w:cs="Arial"/>
                <w:szCs w:val="24"/>
              </w:rPr>
              <w:t>E</w:t>
            </w:r>
            <w:r w:rsidR="008242AC" w:rsidRPr="00AC7303">
              <w:rPr>
                <w:rFonts w:cs="Arial"/>
                <w:szCs w:val="24"/>
              </w:rPr>
              <w:t xml:space="preserve">dKP i zapisami </w:t>
            </w:r>
            <w:r w:rsidRPr="00AC7303">
              <w:rPr>
                <w:rFonts w:cs="Arial"/>
                <w:szCs w:val="24"/>
              </w:rPr>
              <w:t>Szczegółowego Opisu Priorytetów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wersji aktualnej na dzień rozpoczęcia naboru</w:t>
            </w:r>
            <w:r w:rsidRPr="00AC7303">
              <w:rPr>
                <w:rStyle w:val="Odwoanieprzypisudolnego"/>
                <w:rFonts w:cs="Arial"/>
                <w:szCs w:val="24"/>
              </w:rPr>
              <w:footnoteReference w:id="5"/>
            </w:r>
            <w:r w:rsidR="000D7011" w:rsidRPr="00AC7303">
              <w:rPr>
                <w:rFonts w:cs="Arial"/>
                <w:szCs w:val="24"/>
              </w:rPr>
              <w:t xml:space="preserve"> w zakresie</w:t>
            </w:r>
            <w:r w:rsidRPr="00AC7303">
              <w:rPr>
                <w:rFonts w:cs="Arial"/>
                <w:szCs w:val="24"/>
              </w:rPr>
              <w:t>:</w:t>
            </w:r>
          </w:p>
          <w:p w14:paraId="38FE3C8B" w14:textId="69EEDC5F" w:rsidR="00896959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opisu działań dotyczącego typów projektów;</w:t>
            </w:r>
          </w:p>
          <w:p w14:paraId="53A3A31C" w14:textId="2BBEA25C" w:rsidR="00DA7C94" w:rsidRPr="00AC7303" w:rsidRDefault="00DA7C94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kategorii interwencji;</w:t>
            </w:r>
          </w:p>
          <w:p w14:paraId="0C6579D0" w14:textId="4769C170" w:rsidR="00896959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maksymaln</w:t>
            </w:r>
            <w:r w:rsidR="000D7011" w:rsidRPr="00AC7303">
              <w:rPr>
                <w:rFonts w:cs="Arial"/>
                <w:szCs w:val="24"/>
              </w:rPr>
              <w:t>ego</w:t>
            </w:r>
            <w:r w:rsidRPr="00AC7303">
              <w:rPr>
                <w:rFonts w:cs="Arial"/>
                <w:szCs w:val="24"/>
              </w:rPr>
              <w:t xml:space="preserve"> % poziomu dofinansowania całkowitego wydatków kwalifikowalnych na poziomie projektu;</w:t>
            </w:r>
          </w:p>
          <w:p w14:paraId="119F131D" w14:textId="7D8886D7" w:rsidR="005D3493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minimalnego wkładu własnego beneficjenta</w:t>
            </w:r>
            <w:r w:rsidR="005D3493" w:rsidRPr="00AC7303">
              <w:rPr>
                <w:rFonts w:cs="Arial"/>
                <w:szCs w:val="24"/>
              </w:rPr>
              <w:t>.</w:t>
            </w:r>
          </w:p>
          <w:p w14:paraId="4DC5D292" w14:textId="28B74C94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4568ECF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6558DA8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CC59DA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643EEE1B" w14:textId="62251228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392C0F5E" w14:textId="7E2075F6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06F1738F" w14:textId="77777777" w:rsidTr="001A3419">
        <w:tc>
          <w:tcPr>
            <w:tcW w:w="277" w:type="pct"/>
          </w:tcPr>
          <w:p w14:paraId="6F3F2728" w14:textId="3188ABEF" w:rsidR="00896959" w:rsidRPr="00AC7303" w:rsidRDefault="0043748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B.9</w:t>
            </w:r>
          </w:p>
        </w:tc>
        <w:tc>
          <w:tcPr>
            <w:tcW w:w="881" w:type="pct"/>
          </w:tcPr>
          <w:p w14:paraId="64CE2682" w14:textId="10175581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skierowany do właściwej grupy docelowej</w:t>
            </w:r>
          </w:p>
        </w:tc>
        <w:tc>
          <w:tcPr>
            <w:tcW w:w="2361" w:type="pct"/>
          </w:tcPr>
          <w:p w14:paraId="3D40EFE9" w14:textId="0E0D88E0" w:rsidR="00453D47" w:rsidRPr="00AC7303" w:rsidRDefault="00896959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</w:t>
            </w:r>
            <w:r w:rsidR="004A6F8C" w:rsidRPr="00AC7303">
              <w:rPr>
                <w:rFonts w:ascii="Arial" w:hAnsi="Arial" w:cs="Arial"/>
                <w:sz w:val="24"/>
                <w:szCs w:val="24"/>
              </w:rPr>
              <w:t>amy</w:t>
            </w:r>
            <w:r w:rsidRPr="00AC7303">
              <w:rPr>
                <w:rFonts w:ascii="Arial" w:hAnsi="Arial" w:cs="Arial"/>
                <w:sz w:val="24"/>
                <w:szCs w:val="24"/>
              </w:rPr>
              <w:t>, czy projekt jest skierowany do</w:t>
            </w:r>
            <w:r w:rsidR="00453D47"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BB0DB3D" w14:textId="4B878BAA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instytucji realizujących FEdKP oraz innych podmiotów zaangażowanych w realizację programu</w:t>
            </w:r>
            <w:r w:rsidR="00255A6F" w:rsidRPr="00AC7303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4AD6DFBD" w14:textId="0A708C5C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beneficj</w:t>
            </w:r>
            <w:r w:rsidR="00255A6F" w:rsidRPr="00AC7303">
              <w:rPr>
                <w:rFonts w:ascii="Arial" w:hAnsi="Arial" w:cs="Arial"/>
                <w:sz w:val="24"/>
                <w:szCs w:val="24"/>
              </w:rPr>
              <w:t xml:space="preserve">entów projektów strategicznych, </w:t>
            </w:r>
          </w:p>
          <w:p w14:paraId="02C3CD6A" w14:textId="20381DFF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 xml:space="preserve">mieszkańców regionu, </w:t>
            </w:r>
          </w:p>
          <w:p w14:paraId="4C490D77" w14:textId="69817D29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 xml:space="preserve">potencjalnych i faktycznych beneficjentów, </w:t>
            </w:r>
          </w:p>
          <w:p w14:paraId="5016F829" w14:textId="77A8B298" w:rsidR="00896959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partnerów wymienionych w art. 8 ust. 1 rozporządzenia 2021/1060.</w:t>
            </w:r>
          </w:p>
          <w:p w14:paraId="53A84887" w14:textId="27E5CEE1" w:rsidR="005618BE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dofinansowanie projektu. </w:t>
            </w:r>
          </w:p>
        </w:tc>
        <w:tc>
          <w:tcPr>
            <w:tcW w:w="1481" w:type="pct"/>
          </w:tcPr>
          <w:p w14:paraId="320B1043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D7BB4DA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3DD5F938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4C6B415" w14:textId="43366465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79F3542E" w14:textId="2C562FF5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D7011" w:rsidRPr="00AC7303" w14:paraId="30C89013" w14:textId="77777777" w:rsidTr="001A3419">
        <w:tc>
          <w:tcPr>
            <w:tcW w:w="277" w:type="pct"/>
          </w:tcPr>
          <w:p w14:paraId="19BAF05B" w14:textId="10396300" w:rsidR="000D7011" w:rsidRPr="00AC7303" w:rsidRDefault="0043748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B.10</w:t>
            </w:r>
          </w:p>
        </w:tc>
        <w:tc>
          <w:tcPr>
            <w:tcW w:w="881" w:type="pct"/>
          </w:tcPr>
          <w:p w14:paraId="33A396B8" w14:textId="692B2372" w:rsidR="000D7011" w:rsidRPr="00AC7303" w:rsidRDefault="000D701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Wykonalność techniczna</w:t>
            </w:r>
            <w:r w:rsidR="005D3493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i</w:t>
            </w:r>
            <w:r w:rsidR="00505CF0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instytucjonalna projektu</w:t>
            </w:r>
          </w:p>
        </w:tc>
        <w:tc>
          <w:tcPr>
            <w:tcW w:w="2361" w:type="pct"/>
          </w:tcPr>
          <w:p w14:paraId="7C94FB30" w14:textId="7AA8931A" w:rsidR="005D3493" w:rsidRPr="00AC7303" w:rsidRDefault="000D7011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4263B804" w14:textId="7C103FEB" w:rsidR="005D3493" w:rsidRPr="00AC7303" w:rsidRDefault="000D7011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</w:t>
            </w:r>
            <w:r w:rsidR="005D3493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3B70477" w14:textId="38726376" w:rsidR="005D3493" w:rsidRPr="00AC7303" w:rsidRDefault="000D7011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wnioskodawca</w:t>
            </w:r>
            <w:r w:rsidR="00B131DA" w:rsidRPr="00AC7303">
              <w:rPr>
                <w:rFonts w:ascii="Arial" w:hAnsi="Arial" w:cs="Arial"/>
                <w:sz w:val="24"/>
                <w:szCs w:val="24"/>
              </w:rPr>
              <w:t>/realizator</w:t>
            </w:r>
            <w:r w:rsidRPr="00AC7303">
              <w:rPr>
                <w:rFonts w:ascii="Arial" w:hAnsi="Arial" w:cs="Arial"/>
                <w:sz w:val="24"/>
                <w:szCs w:val="24"/>
              </w:rPr>
              <w:t xml:space="preserve"> posiada potencjał</w:t>
            </w:r>
            <w:r w:rsidR="00521305" w:rsidRPr="00AC7303">
              <w:rPr>
                <w:rFonts w:ascii="Arial" w:hAnsi="Arial" w:cs="Arial"/>
                <w:sz w:val="24"/>
                <w:szCs w:val="24"/>
              </w:rPr>
              <w:t xml:space="preserve"> kadrowy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="00521305" w:rsidRPr="00AC7303">
              <w:rPr>
                <w:rFonts w:ascii="Arial" w:hAnsi="Arial" w:cs="Arial"/>
                <w:sz w:val="24"/>
                <w:szCs w:val="24"/>
              </w:rPr>
              <w:t xml:space="preserve">techniczny potrzebny </w:t>
            </w:r>
            <w:r w:rsidRPr="00AC7303">
              <w:rPr>
                <w:rFonts w:ascii="Arial" w:hAnsi="Arial" w:cs="Arial"/>
                <w:sz w:val="24"/>
                <w:szCs w:val="24"/>
              </w:rPr>
              <w:t>do prawidłowej obsługi projektu</w:t>
            </w:r>
            <w:r w:rsidR="00046D82" w:rsidRPr="00AC7303">
              <w:rPr>
                <w:rFonts w:ascii="Arial" w:hAnsi="Arial" w:cs="Arial"/>
                <w:sz w:val="24"/>
                <w:szCs w:val="24"/>
              </w:rPr>
              <w:t xml:space="preserve">, w tym zdolność administracyjną, finansową i operacyjną </w:t>
            </w:r>
            <w:r w:rsidR="000F46B4" w:rsidRPr="00AC7303">
              <w:rPr>
                <w:rFonts w:ascii="Arial" w:hAnsi="Arial" w:cs="Arial"/>
                <w:sz w:val="24"/>
                <w:szCs w:val="24"/>
              </w:rPr>
              <w:t>niezbędną do realizacji projektu</w:t>
            </w:r>
            <w:r w:rsidR="00B131DA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E64FF40" w14:textId="02A8F616" w:rsidR="005D3493" w:rsidRPr="00AC7303" w:rsidRDefault="008242AC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wnioskodawca posiada i stosuje procedury zapobiegania, wykrywania, korygowania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raportowania w obszarze nieprawidłowości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nadużyć finansowych oraz konfliktu interesów dla zadań objętych projektem uwzględniające wymogi Wytycznych dotyczących kontroli w programach polityki spójności wydatków na lata 2021-2027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D9EB82" w14:textId="68050CDD" w:rsidR="000D7011" w:rsidRPr="00AC7303" w:rsidRDefault="000D7011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>,</w:t>
            </w:r>
            <w:r w:rsidRPr="00AC73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 xml:space="preserve">w tym oświadczenie wnioskodawcy zawarte we wniosku o dofinansowanie projektu </w:t>
            </w:r>
            <w:r w:rsidRPr="00AC7303">
              <w:rPr>
                <w:rFonts w:ascii="Arial" w:hAnsi="Arial" w:cs="Arial"/>
                <w:sz w:val="24"/>
                <w:szCs w:val="24"/>
              </w:rPr>
              <w:t>i załączniki.</w:t>
            </w:r>
          </w:p>
        </w:tc>
        <w:tc>
          <w:tcPr>
            <w:tcW w:w="1481" w:type="pct"/>
          </w:tcPr>
          <w:p w14:paraId="70BCBD9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3C1CDF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0D07C95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EC4AA95" w14:textId="18B644B2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342CABD3" w14:textId="78542C88" w:rsidR="000D7011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D2B84" w:rsidRPr="00AC7303" w14:paraId="4E1322ED" w14:textId="77777777" w:rsidTr="001A3419">
        <w:tc>
          <w:tcPr>
            <w:tcW w:w="277" w:type="pct"/>
          </w:tcPr>
          <w:p w14:paraId="540FDEDF" w14:textId="6DE3116A" w:rsidR="00BD2B84" w:rsidRPr="00AC7303" w:rsidRDefault="003D1CAA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B.11</w:t>
            </w:r>
          </w:p>
        </w:tc>
        <w:tc>
          <w:tcPr>
            <w:tcW w:w="881" w:type="pct"/>
          </w:tcPr>
          <w:p w14:paraId="7FE5E561" w14:textId="52F21782" w:rsidR="00BD2B84" w:rsidRPr="00AC7303" w:rsidRDefault="00BD2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Zgodność projektu z </w:t>
            </w:r>
            <w:r w:rsidR="00DC034A" w:rsidRPr="00AC7303">
              <w:rPr>
                <w:rFonts w:cs="Arial"/>
                <w:b/>
                <w:bCs/>
                <w:szCs w:val="24"/>
              </w:rPr>
              <w:t xml:space="preserve">zasadami </w:t>
            </w:r>
            <w:r w:rsidRPr="00AC7303">
              <w:rPr>
                <w:rFonts w:cs="Arial"/>
                <w:b/>
                <w:bCs/>
                <w:szCs w:val="24"/>
              </w:rPr>
              <w:t xml:space="preserve">prowadzenia działań informacyjno-komunikacyjnych </w:t>
            </w:r>
          </w:p>
        </w:tc>
        <w:tc>
          <w:tcPr>
            <w:tcW w:w="2361" w:type="pct"/>
          </w:tcPr>
          <w:p w14:paraId="422A323A" w14:textId="60494393" w:rsidR="00BD2B84" w:rsidRPr="00AC7303" w:rsidRDefault="00BD2B84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1A2F0A" w:rsidRPr="00AC7303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7451B1" w:rsidRPr="00AC7303">
              <w:rPr>
                <w:rFonts w:ascii="Arial" w:hAnsi="Arial" w:cs="Arial"/>
                <w:sz w:val="24"/>
                <w:szCs w:val="24"/>
              </w:rPr>
              <w:t xml:space="preserve"> realizowany w ramach działań 9.2 oraz 10.2</w:t>
            </w:r>
            <w:r w:rsidR="001A2F0A" w:rsidRPr="00AC7303">
              <w:rPr>
                <w:rFonts w:ascii="Arial" w:hAnsi="Arial" w:cs="Arial"/>
                <w:sz w:val="24"/>
                <w:szCs w:val="24"/>
              </w:rPr>
              <w:t xml:space="preserve"> jest zgodny</w:t>
            </w:r>
            <w:r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3858E73" w14:textId="5476BFB3" w:rsidR="00BD2B84" w:rsidRPr="00AC7303" w:rsidRDefault="001A2F0A" w:rsidP="00AC7303">
            <w:pPr>
              <w:pStyle w:val="Default"/>
              <w:numPr>
                <w:ilvl w:val="0"/>
                <w:numId w:val="11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 Wytycznymi dotyczącymi informacji i promocji Funduszy Europejskich na lata 2021-2027;</w:t>
            </w:r>
          </w:p>
          <w:p w14:paraId="6B4CA105" w14:textId="5FF9ED77" w:rsidR="006241FA" w:rsidRPr="00AC7303" w:rsidRDefault="001A2F0A" w:rsidP="00AC7303">
            <w:pPr>
              <w:pStyle w:val="Default"/>
              <w:numPr>
                <w:ilvl w:val="0"/>
                <w:numId w:val="11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ze Strategią komunikacji Fundusze Europejskie dla Kujaw i Pomorza 2021-2027</w:t>
            </w:r>
            <w:r w:rsidR="006241FA" w:rsidRPr="00AC7303">
              <w:rPr>
                <w:rFonts w:ascii="Arial" w:hAnsi="Arial" w:cs="Arial"/>
                <w:sz w:val="24"/>
                <w:szCs w:val="24"/>
              </w:rPr>
              <w:t>, w tym w szczególności</w:t>
            </w:r>
            <w:r w:rsidR="001934B7" w:rsidRPr="00AC73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006241FA"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E4D056E" w14:textId="7F5468DD" w:rsidR="001934B7" w:rsidRPr="00AC7303" w:rsidRDefault="001934B7" w:rsidP="00AC7303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ind w:left="460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zapewnione jest przestrzeganie zasad komunikacji:</w:t>
            </w:r>
          </w:p>
          <w:p w14:paraId="702F77EE" w14:textId="7A941245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realizacji celów i neutralności</w:t>
            </w:r>
            <w:r w:rsidR="00554597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2A75940" w14:textId="43BC34AA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równego dostępu i dostępnego przekazu;</w:t>
            </w:r>
          </w:p>
          <w:p w14:paraId="14D2C289" w14:textId="659B183F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zielona zasada;</w:t>
            </w:r>
          </w:p>
          <w:p w14:paraId="71428529" w14:textId="5F5FB932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adekwatności narzędzi;</w:t>
            </w:r>
          </w:p>
          <w:p w14:paraId="0C9A0164" w14:textId="3BCB527C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najniższego efektywnego kosztu dotarcia do grupy docelowej;</w:t>
            </w:r>
          </w:p>
          <w:p w14:paraId="38A6C340" w14:textId="1DFC0009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zgodności zasięgu projektu z zasięgiem narzędzia komunikacji;</w:t>
            </w:r>
          </w:p>
          <w:p w14:paraId="44D816F4" w14:textId="539F9172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zgodności grupy docelowej z grupą docelową programu, działania lub projektu</w:t>
            </w:r>
            <w:r w:rsidR="007411B9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330F429" w14:textId="2EA0DE42" w:rsidR="006241FA" w:rsidRPr="00AC7303" w:rsidRDefault="006F6895" w:rsidP="00AC7303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ind w:left="460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c</w:t>
            </w:r>
            <w:r w:rsidR="00554597" w:rsidRPr="00AC7303">
              <w:rPr>
                <w:rFonts w:ascii="Arial" w:hAnsi="Arial" w:cs="Arial"/>
                <w:sz w:val="24"/>
                <w:szCs w:val="24"/>
              </w:rPr>
              <w:t xml:space="preserve">zy </w:t>
            </w:r>
            <w:r w:rsidRPr="00AC7303">
              <w:rPr>
                <w:rFonts w:ascii="Arial" w:hAnsi="Arial" w:cs="Arial"/>
                <w:sz w:val="24"/>
                <w:szCs w:val="24"/>
              </w:rPr>
              <w:t>wydatki wskazane w projekcie nie dotyczą finansowania niedozwolonych na</w:t>
            </w:r>
            <w:r w:rsidR="00DC034A" w:rsidRPr="00AC7303">
              <w:rPr>
                <w:rFonts w:ascii="Arial" w:hAnsi="Arial" w:cs="Arial"/>
                <w:sz w:val="24"/>
                <w:szCs w:val="24"/>
              </w:rPr>
              <w:t>rzędzi, tj.:</w:t>
            </w:r>
          </w:p>
          <w:p w14:paraId="37B16BB0" w14:textId="019DC19E" w:rsidR="00DC034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>wydatki na cele reprezentacyjne, których nie można jednoznacznie uznać za związane z promocją funduszy polityki spójności;</w:t>
            </w:r>
          </w:p>
          <w:p w14:paraId="1B65F060" w14:textId="68D0105F" w:rsidR="00DC034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wydatki na przedmioty o charakterze upominkowym;</w:t>
            </w:r>
          </w:p>
          <w:p w14:paraId="3430C058" w14:textId="1B3641D4" w:rsidR="001A2F0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zakup i dystrybucja gadżetów, jako działanie, które nie wspiera realizacji innego działania informacyjno-promocyjnego.</w:t>
            </w:r>
          </w:p>
          <w:p w14:paraId="319DA84F" w14:textId="03742A17" w:rsidR="001A2F0A" w:rsidRPr="00AC7303" w:rsidRDefault="001A2F0A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1481" w:type="pct"/>
          </w:tcPr>
          <w:p w14:paraId="1561B455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04FED14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75470E0D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41F2F73E" w14:textId="23761783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084EB219" w14:textId="21CB2071" w:rsidR="00BD2B84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568FB6E" w14:textId="77777777" w:rsidR="00255A6F" w:rsidRPr="00AC7303" w:rsidRDefault="00255A6F" w:rsidP="00AC7303">
      <w:pPr>
        <w:spacing w:before="100" w:beforeAutospacing="1" w:after="100" w:afterAutospacing="1" w:line="276" w:lineRule="auto"/>
        <w:ind w:left="720"/>
        <w:rPr>
          <w:rFonts w:cs="Arial"/>
          <w:b/>
          <w:bCs/>
          <w:szCs w:val="24"/>
        </w:rPr>
      </w:pPr>
    </w:p>
    <w:sectPr w:rsidR="00255A6F" w:rsidRPr="00AC7303" w:rsidSect="006F18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60505" w14:textId="77777777" w:rsidR="00F04B10" w:rsidRDefault="00F04B10" w:rsidP="00590C41">
      <w:pPr>
        <w:spacing w:after="0" w:line="240" w:lineRule="auto"/>
      </w:pPr>
      <w:r>
        <w:separator/>
      </w:r>
    </w:p>
  </w:endnote>
  <w:endnote w:type="continuationSeparator" w:id="0">
    <w:p w14:paraId="37CB48C7" w14:textId="77777777" w:rsidR="00F04B10" w:rsidRDefault="00F04B10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DFCF" w14:textId="77777777" w:rsidR="003E4CB3" w:rsidRDefault="003E4C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054162"/>
      <w:docPartObj>
        <w:docPartGallery w:val="Page Numbers (Bottom of Page)"/>
        <w:docPartUnique/>
      </w:docPartObj>
    </w:sdtPr>
    <w:sdtEndPr/>
    <w:sdtContent>
      <w:p w14:paraId="13297DE4" w14:textId="10ADA8E0" w:rsidR="003E381C" w:rsidRDefault="00F60B4B" w:rsidP="00AC73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7D">
          <w:rPr>
            <w:noProof/>
          </w:rPr>
          <w:t>15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107B" w14:textId="72D378E6" w:rsidR="006F1849" w:rsidRDefault="006F1849" w:rsidP="006F1849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5D211C8" wp14:editId="5700F3CE">
          <wp:extent cx="6962775" cy="857250"/>
          <wp:effectExtent l="0" t="0" r="9525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305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3D5D" w14:textId="77777777" w:rsidR="00F04B10" w:rsidRDefault="00F04B10" w:rsidP="00590C41">
      <w:pPr>
        <w:spacing w:after="0" w:line="240" w:lineRule="auto"/>
      </w:pPr>
      <w:r>
        <w:separator/>
      </w:r>
    </w:p>
  </w:footnote>
  <w:footnote w:type="continuationSeparator" w:id="0">
    <w:p w14:paraId="0F9DC686" w14:textId="77777777" w:rsidR="00F04B10" w:rsidRDefault="00F04B10" w:rsidP="00590C41">
      <w:pPr>
        <w:spacing w:after="0" w:line="240" w:lineRule="auto"/>
      </w:pPr>
      <w:r>
        <w:continuationSeparator/>
      </w:r>
    </w:p>
  </w:footnote>
  <w:footnote w:id="1">
    <w:p w14:paraId="7779D425" w14:textId="7241196B" w:rsidR="0073785A" w:rsidRPr="00AC7303" w:rsidRDefault="0073785A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5107D474" w14:textId="2E0EB68F" w:rsidR="00131B84" w:rsidRPr="00AC7303" w:rsidRDefault="00131B84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Fonts w:ascii="Arial" w:hAnsi="Arial" w:cs="Arial"/>
          <w:sz w:val="24"/>
          <w:szCs w:val="24"/>
          <w:vertAlign w:val="superscript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EA69A2" w:rsidRPr="00AC7303">
        <w:rPr>
          <w:rFonts w:ascii="Arial" w:hAnsi="Arial" w:cs="Arial"/>
          <w:sz w:val="24"/>
          <w:szCs w:val="24"/>
        </w:rPr>
        <w:t> </w:t>
      </w:r>
      <w:r w:rsidRPr="00AC7303">
        <w:rPr>
          <w:rFonts w:ascii="Arial" w:hAnsi="Arial" w:cs="Arial"/>
          <w:sz w:val="24"/>
          <w:szCs w:val="24"/>
        </w:rPr>
        <w:t>30.06.2021</w:t>
      </w:r>
      <w:r w:rsidR="00427892" w:rsidRPr="00AC7303">
        <w:rPr>
          <w:rFonts w:ascii="Arial" w:hAnsi="Arial" w:cs="Arial"/>
          <w:sz w:val="24"/>
          <w:szCs w:val="24"/>
        </w:rPr>
        <w:t xml:space="preserve"> r. z późn. zm.</w:t>
      </w:r>
      <w:r w:rsidR="005D7786" w:rsidRPr="00AC7303">
        <w:rPr>
          <w:rFonts w:ascii="Arial" w:hAnsi="Arial" w:cs="Arial"/>
          <w:sz w:val="24"/>
          <w:szCs w:val="24"/>
        </w:rPr>
        <w:t>) (dalej: r</w:t>
      </w:r>
      <w:r w:rsidRPr="00AC7303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381D4514" w14:textId="204BC9F7" w:rsidR="00F72F25" w:rsidRPr="00AC7303" w:rsidRDefault="00F72F25" w:rsidP="00AC7303">
      <w:p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Style w:val="Odwoanieprzypisudolnego"/>
          <w:rFonts w:cs="Arial"/>
          <w:szCs w:val="24"/>
        </w:rPr>
        <w:footnoteRef/>
      </w:r>
      <w:r w:rsidRPr="00AC7303">
        <w:rPr>
          <w:rFonts w:cs="Arial"/>
          <w:szCs w:val="24"/>
        </w:rPr>
        <w:t xml:space="preserve"> W przypadku projektów </w:t>
      </w:r>
      <w:r w:rsidR="00B51241" w:rsidRPr="00AC7303">
        <w:rPr>
          <w:rFonts w:cs="Arial"/>
          <w:szCs w:val="24"/>
        </w:rPr>
        <w:t xml:space="preserve">realizowanych z udziałem </w:t>
      </w:r>
      <w:r w:rsidR="00F857D3" w:rsidRPr="00AC7303">
        <w:rPr>
          <w:rFonts w:cs="Arial"/>
          <w:szCs w:val="24"/>
        </w:rPr>
        <w:t>partnera</w:t>
      </w:r>
      <w:r w:rsidR="00C63C92" w:rsidRPr="00AC7303">
        <w:rPr>
          <w:rFonts w:cs="Arial"/>
          <w:szCs w:val="24"/>
        </w:rPr>
        <w:t>/realizatora</w:t>
      </w:r>
      <w:r w:rsidRPr="00AC7303">
        <w:rPr>
          <w:rFonts w:cs="Arial"/>
          <w:szCs w:val="24"/>
        </w:rPr>
        <w:t xml:space="preserve">, </w:t>
      </w:r>
      <w:r w:rsidR="00B51241" w:rsidRPr="00AC7303">
        <w:rPr>
          <w:rFonts w:cs="Arial"/>
          <w:szCs w:val="24"/>
        </w:rPr>
        <w:t>którym</w:t>
      </w:r>
      <w:r w:rsidRPr="00AC7303">
        <w:rPr>
          <w:rFonts w:cs="Arial"/>
          <w:szCs w:val="24"/>
        </w:rPr>
        <w:t xml:space="preserve"> jest JST lub podmiot kontrolowany lub zależny od JST, wnioskodawca oświadcza we wniosku o dofinansowanie, że dysponuje oświadczeniem każdego z </w:t>
      </w:r>
      <w:r w:rsidR="00F857D3" w:rsidRPr="00AC7303">
        <w:rPr>
          <w:rFonts w:cs="Arial"/>
          <w:szCs w:val="24"/>
        </w:rPr>
        <w:t>partnerów</w:t>
      </w:r>
      <w:r w:rsidRPr="00AC7303">
        <w:rPr>
          <w:rFonts w:cs="Arial"/>
          <w:szCs w:val="24"/>
        </w:rPr>
        <w:t xml:space="preserve">, zgodnie z którym </w:t>
      </w:r>
      <w:r w:rsidR="00B51241" w:rsidRPr="00AC7303">
        <w:rPr>
          <w:rFonts w:cs="Arial"/>
          <w:szCs w:val="24"/>
        </w:rPr>
        <w:t>realizator</w:t>
      </w:r>
      <w:r w:rsidRPr="00AC7303">
        <w:rPr>
          <w:rFonts w:cs="Arial"/>
          <w:szCs w:val="24"/>
        </w:rPr>
        <w:t xml:space="preserve"> nie podjął jakichkolwiek działań dyskryminacyjnych, sprzecznych z zasadami określonymi w art. 9 ust. 3 rozporządzenia nr 2021/1060.</w:t>
      </w:r>
    </w:p>
  </w:footnote>
  <w:footnote w:id="4">
    <w:p w14:paraId="7088C2EF" w14:textId="35B2C310" w:rsidR="00136512" w:rsidRPr="00AC7303" w:rsidRDefault="00136512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bookmarkStart w:id="1" w:name="_Hlk133314601"/>
      <w:r w:rsidR="0020448F" w:rsidRPr="00AC7303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AC7303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1"/>
      <w:r w:rsidR="0020448F" w:rsidRPr="00AC7303">
        <w:rPr>
          <w:rFonts w:ascii="Arial" w:hAnsi="Arial" w:cs="Arial"/>
          <w:sz w:val="24"/>
          <w:szCs w:val="24"/>
        </w:rPr>
        <w:t>, który zostanie opublikowany pod ogłoszeniem o naborze, w dokumentach pomocniczych w zakresie OOŚ</w:t>
      </w:r>
      <w:r w:rsidRPr="00AC7303">
        <w:rPr>
          <w:rFonts w:ascii="Arial" w:hAnsi="Arial" w:cs="Arial"/>
          <w:sz w:val="24"/>
          <w:szCs w:val="24"/>
        </w:rPr>
        <w:t xml:space="preserve">. </w:t>
      </w:r>
    </w:p>
  </w:footnote>
  <w:footnote w:id="5">
    <w:p w14:paraId="5ED06A25" w14:textId="25F1FCCE" w:rsidR="00896959" w:rsidRPr="00AC7303" w:rsidRDefault="00896959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W przypadku zmiany SzOP w późniejszym terminie</w:t>
      </w:r>
      <w:r w:rsidR="005D048C" w:rsidRPr="00AC7303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B6F9" w14:textId="77777777" w:rsidR="003E4CB3" w:rsidRDefault="003E4C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A777" w14:textId="5A5F7B3C" w:rsidR="00BD4B28" w:rsidRDefault="00BD4B28" w:rsidP="002F3AEC">
    <w:pPr>
      <w:tabs>
        <w:tab w:val="left" w:pos="6300"/>
      </w:tabs>
      <w:spacing w:after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FB2CB" w14:textId="5BBB8D8F" w:rsidR="004E7F86" w:rsidRDefault="003C022B" w:rsidP="002375F5">
    <w:pPr>
      <w:spacing w:after="240" w:line="240" w:lineRule="auto"/>
      <w:rPr>
        <w:rFonts w:cs="Arial"/>
        <w:bCs/>
      </w:rPr>
    </w:pPr>
    <w:r w:rsidRPr="009B00E5">
      <w:rPr>
        <w:rFonts w:cs="Arial"/>
        <w:bCs/>
        <w:szCs w:val="24"/>
      </w:rPr>
      <w:t>FUNDUSZE EUROPEJSKIE DLA KUJAW I POMORZA 2021-2027</w:t>
    </w:r>
  </w:p>
  <w:p w14:paraId="6EE204A3" w14:textId="0148415F" w:rsidR="00545215" w:rsidRPr="00545215" w:rsidRDefault="00545215" w:rsidP="00545215">
    <w:pPr>
      <w:spacing w:after="0" w:line="276" w:lineRule="auto"/>
      <w:ind w:left="7788" w:firstLine="9"/>
      <w:rPr>
        <w:rFonts w:cs="Arial"/>
        <w:bCs/>
        <w:szCs w:val="24"/>
      </w:rPr>
    </w:pPr>
    <w:r w:rsidRPr="00545215">
      <w:rPr>
        <w:rFonts w:cs="Arial"/>
        <w:bCs/>
        <w:szCs w:val="24"/>
      </w:rPr>
      <w:t xml:space="preserve">Załącznik do Uchwały nr </w:t>
    </w:r>
    <w:r w:rsidR="003E4CB3">
      <w:rPr>
        <w:rFonts w:cs="Arial"/>
        <w:bCs/>
        <w:szCs w:val="24"/>
      </w:rPr>
      <w:t>58</w:t>
    </w:r>
    <w:r w:rsidRPr="00545215">
      <w:rPr>
        <w:rFonts w:cs="Arial"/>
        <w:bCs/>
        <w:szCs w:val="24"/>
      </w:rPr>
      <w:t xml:space="preserve">/2026 </w:t>
    </w:r>
  </w:p>
  <w:p w14:paraId="7C6280CF" w14:textId="6FD8C22B" w:rsidR="006F1849" w:rsidRPr="001917BC" w:rsidRDefault="00545215" w:rsidP="00545215">
    <w:pPr>
      <w:spacing w:after="0" w:line="276" w:lineRule="auto"/>
      <w:ind w:left="7788" w:firstLine="9"/>
      <w:rPr>
        <w:rFonts w:cs="Arial"/>
        <w:bCs/>
        <w:szCs w:val="24"/>
      </w:rPr>
    </w:pPr>
    <w:r w:rsidRPr="00545215">
      <w:rPr>
        <w:rFonts w:cs="Arial"/>
        <w:bCs/>
        <w:szCs w:val="24"/>
        <w:lang w:val="x-none"/>
      </w:rPr>
      <w:t>Komitetu Monitorującego program Fundusze Europejskie dla Kujaw i Pomorza 2021-2027 z 15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07A2"/>
    <w:multiLevelType w:val="hybridMultilevel"/>
    <w:tmpl w:val="98E04832"/>
    <w:lvl w:ilvl="0" w:tplc="FEDA9BEE">
      <w:start w:val="1"/>
      <w:numFmt w:val="decimal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D95B3D"/>
    <w:multiLevelType w:val="hybridMultilevel"/>
    <w:tmpl w:val="97FE7A0C"/>
    <w:lvl w:ilvl="0" w:tplc="7F403B6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905F9"/>
    <w:multiLevelType w:val="hybridMultilevel"/>
    <w:tmpl w:val="94C6F8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9F3D06"/>
    <w:multiLevelType w:val="hybridMultilevel"/>
    <w:tmpl w:val="C004129A"/>
    <w:lvl w:ilvl="0" w:tplc="E8B401CA">
      <w:start w:val="1"/>
      <w:numFmt w:val="decimal"/>
      <w:lvlText w:val="%1."/>
      <w:lvlJc w:val="left"/>
      <w:pPr>
        <w:ind w:left="78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10915B3"/>
    <w:multiLevelType w:val="hybridMultilevel"/>
    <w:tmpl w:val="DA4A004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624A9"/>
    <w:multiLevelType w:val="hybridMultilevel"/>
    <w:tmpl w:val="C10435BC"/>
    <w:lvl w:ilvl="0" w:tplc="F134118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D6D02"/>
    <w:multiLevelType w:val="hybridMultilevel"/>
    <w:tmpl w:val="8F52A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099"/>
    <w:multiLevelType w:val="hybridMultilevel"/>
    <w:tmpl w:val="E0DAB882"/>
    <w:lvl w:ilvl="0" w:tplc="EB34EBE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727F8"/>
    <w:multiLevelType w:val="hybridMultilevel"/>
    <w:tmpl w:val="66240684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AC92589"/>
    <w:multiLevelType w:val="hybridMultilevel"/>
    <w:tmpl w:val="15800DAE"/>
    <w:lvl w:ilvl="0" w:tplc="2DDA538E">
      <w:start w:val="1"/>
      <w:numFmt w:val="lowerLetter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66B19"/>
    <w:multiLevelType w:val="hybridMultilevel"/>
    <w:tmpl w:val="AC80272C"/>
    <w:lvl w:ilvl="0" w:tplc="4EEE54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858E1"/>
    <w:multiLevelType w:val="hybridMultilevel"/>
    <w:tmpl w:val="2EEEADA8"/>
    <w:lvl w:ilvl="0" w:tplc="EC506E0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F0CD1"/>
    <w:multiLevelType w:val="hybridMultilevel"/>
    <w:tmpl w:val="15BC2E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E02DF"/>
    <w:multiLevelType w:val="hybridMultilevel"/>
    <w:tmpl w:val="02246D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D720C"/>
    <w:multiLevelType w:val="hybridMultilevel"/>
    <w:tmpl w:val="18D2B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E2228"/>
    <w:multiLevelType w:val="hybridMultilevel"/>
    <w:tmpl w:val="7098D71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F92B27"/>
    <w:multiLevelType w:val="hybridMultilevel"/>
    <w:tmpl w:val="8F52A94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C6065"/>
    <w:multiLevelType w:val="hybridMultilevel"/>
    <w:tmpl w:val="3DAE9EDC"/>
    <w:lvl w:ilvl="0" w:tplc="0262D006">
      <w:start w:val="1"/>
      <w:numFmt w:val="decimal"/>
      <w:lvlText w:val="%1."/>
      <w:lvlJc w:val="left"/>
      <w:pPr>
        <w:ind w:left="785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8F62173"/>
    <w:multiLevelType w:val="hybridMultilevel"/>
    <w:tmpl w:val="A8AAF04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C5862BB"/>
    <w:multiLevelType w:val="hybridMultilevel"/>
    <w:tmpl w:val="164CC4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A41A7"/>
    <w:multiLevelType w:val="hybridMultilevel"/>
    <w:tmpl w:val="8D5EE8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C3AC3"/>
    <w:multiLevelType w:val="hybridMultilevel"/>
    <w:tmpl w:val="61184784"/>
    <w:lvl w:ilvl="0" w:tplc="0EBEFBF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972F6"/>
    <w:multiLevelType w:val="hybridMultilevel"/>
    <w:tmpl w:val="6BD8AD42"/>
    <w:lvl w:ilvl="0" w:tplc="3876542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D4600"/>
    <w:multiLevelType w:val="hybridMultilevel"/>
    <w:tmpl w:val="C1FC7896"/>
    <w:lvl w:ilvl="0" w:tplc="9AF6650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C57EA"/>
    <w:multiLevelType w:val="hybridMultilevel"/>
    <w:tmpl w:val="05B2C4D6"/>
    <w:lvl w:ilvl="0" w:tplc="699E3462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5" w15:restartNumberingAfterBreak="0">
    <w:nsid w:val="78BD4E50"/>
    <w:multiLevelType w:val="hybridMultilevel"/>
    <w:tmpl w:val="D1ECD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373970">
    <w:abstractNumId w:val="17"/>
  </w:num>
  <w:num w:numId="2" w16cid:durableId="396367740">
    <w:abstractNumId w:val="10"/>
  </w:num>
  <w:num w:numId="3" w16cid:durableId="363598149">
    <w:abstractNumId w:val="14"/>
  </w:num>
  <w:num w:numId="4" w16cid:durableId="1240822444">
    <w:abstractNumId w:val="21"/>
  </w:num>
  <w:num w:numId="5" w16cid:durableId="1332291624">
    <w:abstractNumId w:val="9"/>
  </w:num>
  <w:num w:numId="6" w16cid:durableId="1878273965">
    <w:abstractNumId w:val="7"/>
  </w:num>
  <w:num w:numId="7" w16cid:durableId="1354306689">
    <w:abstractNumId w:val="23"/>
  </w:num>
  <w:num w:numId="8" w16cid:durableId="646907738">
    <w:abstractNumId w:val="3"/>
  </w:num>
  <w:num w:numId="9" w16cid:durableId="1903364789">
    <w:abstractNumId w:val="0"/>
  </w:num>
  <w:num w:numId="10" w16cid:durableId="1835871368">
    <w:abstractNumId w:val="5"/>
  </w:num>
  <w:num w:numId="11" w16cid:durableId="928082389">
    <w:abstractNumId w:val="22"/>
  </w:num>
  <w:num w:numId="12" w16cid:durableId="1316761129">
    <w:abstractNumId w:val="2"/>
  </w:num>
  <w:num w:numId="13" w16cid:durableId="1633173149">
    <w:abstractNumId w:val="18"/>
  </w:num>
  <w:num w:numId="14" w16cid:durableId="120612615">
    <w:abstractNumId w:val="15"/>
  </w:num>
  <w:num w:numId="15" w16cid:durableId="2011982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780755">
    <w:abstractNumId w:val="16"/>
  </w:num>
  <w:num w:numId="17" w16cid:durableId="670639627">
    <w:abstractNumId w:val="6"/>
  </w:num>
  <w:num w:numId="18" w16cid:durableId="524558364">
    <w:abstractNumId w:val="12"/>
  </w:num>
  <w:num w:numId="19" w16cid:durableId="1274090019">
    <w:abstractNumId w:val="1"/>
  </w:num>
  <w:num w:numId="20" w16cid:durableId="305206810">
    <w:abstractNumId w:val="19"/>
  </w:num>
  <w:num w:numId="21" w16cid:durableId="1457455695">
    <w:abstractNumId w:val="20"/>
  </w:num>
  <w:num w:numId="22" w16cid:durableId="294408733">
    <w:abstractNumId w:val="4"/>
  </w:num>
  <w:num w:numId="23" w16cid:durableId="975913599">
    <w:abstractNumId w:val="24"/>
  </w:num>
  <w:num w:numId="24" w16cid:durableId="1906993164">
    <w:abstractNumId w:val="25"/>
  </w:num>
  <w:num w:numId="25" w16cid:durableId="795875799">
    <w:abstractNumId w:val="13"/>
  </w:num>
  <w:num w:numId="26" w16cid:durableId="1315065755">
    <w:abstractNumId w:val="8"/>
  </w:num>
  <w:num w:numId="27" w16cid:durableId="189165199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409DE"/>
    <w:rsid w:val="0000011D"/>
    <w:rsid w:val="0001214D"/>
    <w:rsid w:val="000121D6"/>
    <w:rsid w:val="000133E2"/>
    <w:rsid w:val="000202F5"/>
    <w:rsid w:val="00025B3D"/>
    <w:rsid w:val="000376C1"/>
    <w:rsid w:val="00040FEC"/>
    <w:rsid w:val="00046D82"/>
    <w:rsid w:val="0006572B"/>
    <w:rsid w:val="000662BA"/>
    <w:rsid w:val="00066852"/>
    <w:rsid w:val="00090269"/>
    <w:rsid w:val="000902C1"/>
    <w:rsid w:val="0009064B"/>
    <w:rsid w:val="000915D9"/>
    <w:rsid w:val="00092508"/>
    <w:rsid w:val="000976C3"/>
    <w:rsid w:val="000A32E1"/>
    <w:rsid w:val="000B042B"/>
    <w:rsid w:val="000B1605"/>
    <w:rsid w:val="000B2CAE"/>
    <w:rsid w:val="000B32B7"/>
    <w:rsid w:val="000C1676"/>
    <w:rsid w:val="000C6D96"/>
    <w:rsid w:val="000D4194"/>
    <w:rsid w:val="000D41C9"/>
    <w:rsid w:val="000D4966"/>
    <w:rsid w:val="000D4BAD"/>
    <w:rsid w:val="000D7011"/>
    <w:rsid w:val="000D7488"/>
    <w:rsid w:val="000E4428"/>
    <w:rsid w:val="000E5639"/>
    <w:rsid w:val="000E70D0"/>
    <w:rsid w:val="000F2383"/>
    <w:rsid w:val="000F2432"/>
    <w:rsid w:val="000F46B4"/>
    <w:rsid w:val="000F4FC2"/>
    <w:rsid w:val="001032A0"/>
    <w:rsid w:val="00105FF1"/>
    <w:rsid w:val="00106E58"/>
    <w:rsid w:val="00125970"/>
    <w:rsid w:val="00131B84"/>
    <w:rsid w:val="00133A79"/>
    <w:rsid w:val="00134791"/>
    <w:rsid w:val="00134FC4"/>
    <w:rsid w:val="00136512"/>
    <w:rsid w:val="00137BF8"/>
    <w:rsid w:val="00140ADB"/>
    <w:rsid w:val="00144BA6"/>
    <w:rsid w:val="00145F2B"/>
    <w:rsid w:val="00145FA5"/>
    <w:rsid w:val="00156FDF"/>
    <w:rsid w:val="001645EA"/>
    <w:rsid w:val="00182748"/>
    <w:rsid w:val="00185BB6"/>
    <w:rsid w:val="00185F41"/>
    <w:rsid w:val="00186363"/>
    <w:rsid w:val="00186413"/>
    <w:rsid w:val="00190442"/>
    <w:rsid w:val="001917BC"/>
    <w:rsid w:val="001934B7"/>
    <w:rsid w:val="001941D5"/>
    <w:rsid w:val="001A2E92"/>
    <w:rsid w:val="001A2F0A"/>
    <w:rsid w:val="001A3419"/>
    <w:rsid w:val="001A39FA"/>
    <w:rsid w:val="001A43C4"/>
    <w:rsid w:val="001A740C"/>
    <w:rsid w:val="001B3034"/>
    <w:rsid w:val="001B467D"/>
    <w:rsid w:val="001B668B"/>
    <w:rsid w:val="001C129A"/>
    <w:rsid w:val="001D0A2E"/>
    <w:rsid w:val="001D43C5"/>
    <w:rsid w:val="001D5D93"/>
    <w:rsid w:val="001D5EA3"/>
    <w:rsid w:val="001D7373"/>
    <w:rsid w:val="001D7ABD"/>
    <w:rsid w:val="001E3E43"/>
    <w:rsid w:val="001F2CA5"/>
    <w:rsid w:val="001F6122"/>
    <w:rsid w:val="001F6757"/>
    <w:rsid w:val="001F774E"/>
    <w:rsid w:val="001F7D98"/>
    <w:rsid w:val="0020448F"/>
    <w:rsid w:val="0021126C"/>
    <w:rsid w:val="0021581F"/>
    <w:rsid w:val="00222650"/>
    <w:rsid w:val="0022391D"/>
    <w:rsid w:val="00223EF6"/>
    <w:rsid w:val="002270AE"/>
    <w:rsid w:val="00227A47"/>
    <w:rsid w:val="00231E34"/>
    <w:rsid w:val="0023279B"/>
    <w:rsid w:val="00235970"/>
    <w:rsid w:val="002375F5"/>
    <w:rsid w:val="00237D23"/>
    <w:rsid w:val="002442A2"/>
    <w:rsid w:val="002473B7"/>
    <w:rsid w:val="00250798"/>
    <w:rsid w:val="00251E8C"/>
    <w:rsid w:val="00252438"/>
    <w:rsid w:val="00252FD5"/>
    <w:rsid w:val="00254B00"/>
    <w:rsid w:val="00255A6F"/>
    <w:rsid w:val="00257828"/>
    <w:rsid w:val="00257D59"/>
    <w:rsid w:val="00267A78"/>
    <w:rsid w:val="00274BDD"/>
    <w:rsid w:val="00276182"/>
    <w:rsid w:val="0028113F"/>
    <w:rsid w:val="00282381"/>
    <w:rsid w:val="00284903"/>
    <w:rsid w:val="00285718"/>
    <w:rsid w:val="00286456"/>
    <w:rsid w:val="00286E14"/>
    <w:rsid w:val="0028703E"/>
    <w:rsid w:val="00290E36"/>
    <w:rsid w:val="00292A1B"/>
    <w:rsid w:val="002935E0"/>
    <w:rsid w:val="00295CAE"/>
    <w:rsid w:val="002A1117"/>
    <w:rsid w:val="002A1AE2"/>
    <w:rsid w:val="002A5105"/>
    <w:rsid w:val="002B209D"/>
    <w:rsid w:val="002B254C"/>
    <w:rsid w:val="002B319C"/>
    <w:rsid w:val="002B59C0"/>
    <w:rsid w:val="002B7AA0"/>
    <w:rsid w:val="002C7376"/>
    <w:rsid w:val="002D0010"/>
    <w:rsid w:val="002D32CF"/>
    <w:rsid w:val="002D5396"/>
    <w:rsid w:val="002D66B7"/>
    <w:rsid w:val="002D74BF"/>
    <w:rsid w:val="002E3D54"/>
    <w:rsid w:val="002E6041"/>
    <w:rsid w:val="002E6E86"/>
    <w:rsid w:val="002F3AEC"/>
    <w:rsid w:val="002F5273"/>
    <w:rsid w:val="002F5432"/>
    <w:rsid w:val="00301159"/>
    <w:rsid w:val="00301DFF"/>
    <w:rsid w:val="003054C8"/>
    <w:rsid w:val="003062F0"/>
    <w:rsid w:val="00310288"/>
    <w:rsid w:val="00311261"/>
    <w:rsid w:val="00311C90"/>
    <w:rsid w:val="00315A53"/>
    <w:rsid w:val="00322617"/>
    <w:rsid w:val="00323C80"/>
    <w:rsid w:val="0033344D"/>
    <w:rsid w:val="00340D10"/>
    <w:rsid w:val="00343A09"/>
    <w:rsid w:val="00344E0D"/>
    <w:rsid w:val="003471D6"/>
    <w:rsid w:val="00354384"/>
    <w:rsid w:val="00354C5C"/>
    <w:rsid w:val="003568B6"/>
    <w:rsid w:val="00356E13"/>
    <w:rsid w:val="00372FF9"/>
    <w:rsid w:val="00373AC9"/>
    <w:rsid w:val="0037555F"/>
    <w:rsid w:val="003757A9"/>
    <w:rsid w:val="00377123"/>
    <w:rsid w:val="00382DE2"/>
    <w:rsid w:val="00382E67"/>
    <w:rsid w:val="003830BC"/>
    <w:rsid w:val="00386434"/>
    <w:rsid w:val="003966BA"/>
    <w:rsid w:val="00396C2D"/>
    <w:rsid w:val="003A11E8"/>
    <w:rsid w:val="003A1631"/>
    <w:rsid w:val="003A1E59"/>
    <w:rsid w:val="003A4C02"/>
    <w:rsid w:val="003A4E87"/>
    <w:rsid w:val="003A5F68"/>
    <w:rsid w:val="003B1556"/>
    <w:rsid w:val="003B1DBC"/>
    <w:rsid w:val="003B245B"/>
    <w:rsid w:val="003B3306"/>
    <w:rsid w:val="003B5D73"/>
    <w:rsid w:val="003B7DFB"/>
    <w:rsid w:val="003C022B"/>
    <w:rsid w:val="003C1482"/>
    <w:rsid w:val="003C482F"/>
    <w:rsid w:val="003C57F0"/>
    <w:rsid w:val="003D0766"/>
    <w:rsid w:val="003D1CAA"/>
    <w:rsid w:val="003E381C"/>
    <w:rsid w:val="003E40EE"/>
    <w:rsid w:val="003E46FA"/>
    <w:rsid w:val="003E4CB3"/>
    <w:rsid w:val="003F0DF6"/>
    <w:rsid w:val="003F10FD"/>
    <w:rsid w:val="003F6248"/>
    <w:rsid w:val="0040315E"/>
    <w:rsid w:val="004214F4"/>
    <w:rsid w:val="00425654"/>
    <w:rsid w:val="00425757"/>
    <w:rsid w:val="004268EF"/>
    <w:rsid w:val="00427892"/>
    <w:rsid w:val="00430669"/>
    <w:rsid w:val="004313E7"/>
    <w:rsid w:val="00432765"/>
    <w:rsid w:val="0043748D"/>
    <w:rsid w:val="004416F3"/>
    <w:rsid w:val="004530AC"/>
    <w:rsid w:val="00453617"/>
    <w:rsid w:val="00453D47"/>
    <w:rsid w:val="00456191"/>
    <w:rsid w:val="0045644E"/>
    <w:rsid w:val="004565DB"/>
    <w:rsid w:val="00463F3D"/>
    <w:rsid w:val="00464948"/>
    <w:rsid w:val="0048059A"/>
    <w:rsid w:val="004836E4"/>
    <w:rsid w:val="004844DB"/>
    <w:rsid w:val="004848C5"/>
    <w:rsid w:val="0048535F"/>
    <w:rsid w:val="004923D1"/>
    <w:rsid w:val="00494C36"/>
    <w:rsid w:val="00496A32"/>
    <w:rsid w:val="004A0ACD"/>
    <w:rsid w:val="004A6EDF"/>
    <w:rsid w:val="004A6F8C"/>
    <w:rsid w:val="004B62A2"/>
    <w:rsid w:val="004C59CB"/>
    <w:rsid w:val="004C611D"/>
    <w:rsid w:val="004C6B5A"/>
    <w:rsid w:val="004C7EC0"/>
    <w:rsid w:val="004C7F6E"/>
    <w:rsid w:val="004D35FC"/>
    <w:rsid w:val="004D3752"/>
    <w:rsid w:val="004E37B1"/>
    <w:rsid w:val="004E6DF7"/>
    <w:rsid w:val="004E7F86"/>
    <w:rsid w:val="004F478B"/>
    <w:rsid w:val="004F5DA6"/>
    <w:rsid w:val="004F66EE"/>
    <w:rsid w:val="004F6981"/>
    <w:rsid w:val="004F76AF"/>
    <w:rsid w:val="005008AB"/>
    <w:rsid w:val="00501DA0"/>
    <w:rsid w:val="00505CF0"/>
    <w:rsid w:val="00507E54"/>
    <w:rsid w:val="00511F64"/>
    <w:rsid w:val="00512A0A"/>
    <w:rsid w:val="00513B1A"/>
    <w:rsid w:val="00516B6C"/>
    <w:rsid w:val="005202EB"/>
    <w:rsid w:val="00521305"/>
    <w:rsid w:val="00522C06"/>
    <w:rsid w:val="00522CB7"/>
    <w:rsid w:val="00533200"/>
    <w:rsid w:val="00533B07"/>
    <w:rsid w:val="0053428E"/>
    <w:rsid w:val="00535F49"/>
    <w:rsid w:val="00536862"/>
    <w:rsid w:val="00541F7F"/>
    <w:rsid w:val="00543980"/>
    <w:rsid w:val="00545215"/>
    <w:rsid w:val="005458EA"/>
    <w:rsid w:val="005475E3"/>
    <w:rsid w:val="00554597"/>
    <w:rsid w:val="005567DA"/>
    <w:rsid w:val="00560873"/>
    <w:rsid w:val="0056171D"/>
    <w:rsid w:val="005618BE"/>
    <w:rsid w:val="005712D2"/>
    <w:rsid w:val="00580C79"/>
    <w:rsid w:val="00582FB3"/>
    <w:rsid w:val="005901F2"/>
    <w:rsid w:val="00590C41"/>
    <w:rsid w:val="00591AC4"/>
    <w:rsid w:val="00592836"/>
    <w:rsid w:val="00595AF7"/>
    <w:rsid w:val="005A7BB8"/>
    <w:rsid w:val="005B07C0"/>
    <w:rsid w:val="005B3A6A"/>
    <w:rsid w:val="005B7E38"/>
    <w:rsid w:val="005D048C"/>
    <w:rsid w:val="005D3493"/>
    <w:rsid w:val="005D7786"/>
    <w:rsid w:val="005F3DE7"/>
    <w:rsid w:val="005F7E0C"/>
    <w:rsid w:val="006046D4"/>
    <w:rsid w:val="00605279"/>
    <w:rsid w:val="00605798"/>
    <w:rsid w:val="00610DD1"/>
    <w:rsid w:val="00613570"/>
    <w:rsid w:val="00615B55"/>
    <w:rsid w:val="00616505"/>
    <w:rsid w:val="006241FA"/>
    <w:rsid w:val="006277DB"/>
    <w:rsid w:val="00635BB2"/>
    <w:rsid w:val="006378F8"/>
    <w:rsid w:val="00643354"/>
    <w:rsid w:val="0064642D"/>
    <w:rsid w:val="00651F33"/>
    <w:rsid w:val="006536D7"/>
    <w:rsid w:val="00662A04"/>
    <w:rsid w:val="0067554A"/>
    <w:rsid w:val="00675FF9"/>
    <w:rsid w:val="00685116"/>
    <w:rsid w:val="00686896"/>
    <w:rsid w:val="00694B16"/>
    <w:rsid w:val="00697F16"/>
    <w:rsid w:val="006A0498"/>
    <w:rsid w:val="006A11E3"/>
    <w:rsid w:val="006A1D29"/>
    <w:rsid w:val="006A2A97"/>
    <w:rsid w:val="006A307E"/>
    <w:rsid w:val="006A3C08"/>
    <w:rsid w:val="006A50A6"/>
    <w:rsid w:val="006A580A"/>
    <w:rsid w:val="006A7FE7"/>
    <w:rsid w:val="006B06A7"/>
    <w:rsid w:val="006B0F2A"/>
    <w:rsid w:val="006B2248"/>
    <w:rsid w:val="006B2E63"/>
    <w:rsid w:val="006B5D8B"/>
    <w:rsid w:val="006B777A"/>
    <w:rsid w:val="006C3B6F"/>
    <w:rsid w:val="006C657D"/>
    <w:rsid w:val="006D1C45"/>
    <w:rsid w:val="006D3819"/>
    <w:rsid w:val="006D5927"/>
    <w:rsid w:val="006E0B2C"/>
    <w:rsid w:val="006E0C2F"/>
    <w:rsid w:val="006E5D49"/>
    <w:rsid w:val="006E74A1"/>
    <w:rsid w:val="006F02D7"/>
    <w:rsid w:val="006F0E3A"/>
    <w:rsid w:val="006F15C5"/>
    <w:rsid w:val="006F1849"/>
    <w:rsid w:val="006F5418"/>
    <w:rsid w:val="006F6895"/>
    <w:rsid w:val="006F6A6A"/>
    <w:rsid w:val="0070202B"/>
    <w:rsid w:val="00703B93"/>
    <w:rsid w:val="00705E0A"/>
    <w:rsid w:val="00706573"/>
    <w:rsid w:val="00711281"/>
    <w:rsid w:val="0071225D"/>
    <w:rsid w:val="00714869"/>
    <w:rsid w:val="00714C9D"/>
    <w:rsid w:val="00714FF2"/>
    <w:rsid w:val="007167BA"/>
    <w:rsid w:val="007209DE"/>
    <w:rsid w:val="0072625E"/>
    <w:rsid w:val="00727158"/>
    <w:rsid w:val="00735934"/>
    <w:rsid w:val="0073785A"/>
    <w:rsid w:val="007411B9"/>
    <w:rsid w:val="00744AAE"/>
    <w:rsid w:val="007451B1"/>
    <w:rsid w:val="00747148"/>
    <w:rsid w:val="00750C3C"/>
    <w:rsid w:val="00750E93"/>
    <w:rsid w:val="00754620"/>
    <w:rsid w:val="0075697B"/>
    <w:rsid w:val="007623CE"/>
    <w:rsid w:val="00766CC8"/>
    <w:rsid w:val="00770134"/>
    <w:rsid w:val="00775B50"/>
    <w:rsid w:val="00781D9D"/>
    <w:rsid w:val="00782F3A"/>
    <w:rsid w:val="00784BCD"/>
    <w:rsid w:val="0078551B"/>
    <w:rsid w:val="00786BC7"/>
    <w:rsid w:val="00793857"/>
    <w:rsid w:val="007A0923"/>
    <w:rsid w:val="007A2486"/>
    <w:rsid w:val="007A45DF"/>
    <w:rsid w:val="007B27BF"/>
    <w:rsid w:val="007B3345"/>
    <w:rsid w:val="007B367C"/>
    <w:rsid w:val="007B3D4F"/>
    <w:rsid w:val="007B4F1B"/>
    <w:rsid w:val="007B4F9E"/>
    <w:rsid w:val="007C335A"/>
    <w:rsid w:val="007C4AF5"/>
    <w:rsid w:val="007C6BB0"/>
    <w:rsid w:val="007D18F4"/>
    <w:rsid w:val="007D64D4"/>
    <w:rsid w:val="007E000A"/>
    <w:rsid w:val="007E2BE0"/>
    <w:rsid w:val="007E6614"/>
    <w:rsid w:val="007F0AA9"/>
    <w:rsid w:val="007F1785"/>
    <w:rsid w:val="007F46FA"/>
    <w:rsid w:val="007F7251"/>
    <w:rsid w:val="007F7ED7"/>
    <w:rsid w:val="00815AA1"/>
    <w:rsid w:val="00816BAF"/>
    <w:rsid w:val="0082083F"/>
    <w:rsid w:val="00820BEC"/>
    <w:rsid w:val="0082197F"/>
    <w:rsid w:val="00822CAF"/>
    <w:rsid w:val="00822EE3"/>
    <w:rsid w:val="008242AC"/>
    <w:rsid w:val="008272D0"/>
    <w:rsid w:val="00845BE0"/>
    <w:rsid w:val="0085707A"/>
    <w:rsid w:val="008658DB"/>
    <w:rsid w:val="00870300"/>
    <w:rsid w:val="008726DF"/>
    <w:rsid w:val="008729A8"/>
    <w:rsid w:val="00872FC5"/>
    <w:rsid w:val="00876FA5"/>
    <w:rsid w:val="00880706"/>
    <w:rsid w:val="008844FC"/>
    <w:rsid w:val="00892F5F"/>
    <w:rsid w:val="00893B99"/>
    <w:rsid w:val="00896959"/>
    <w:rsid w:val="008A30AC"/>
    <w:rsid w:val="008B39AE"/>
    <w:rsid w:val="008B442E"/>
    <w:rsid w:val="008B4763"/>
    <w:rsid w:val="008C2F1C"/>
    <w:rsid w:val="008C537D"/>
    <w:rsid w:val="008C6531"/>
    <w:rsid w:val="008D5671"/>
    <w:rsid w:val="008D5B0A"/>
    <w:rsid w:val="008E0DED"/>
    <w:rsid w:val="008E4121"/>
    <w:rsid w:val="008E4DC9"/>
    <w:rsid w:val="008F4BB3"/>
    <w:rsid w:val="008F7CDD"/>
    <w:rsid w:val="00901CE7"/>
    <w:rsid w:val="00902479"/>
    <w:rsid w:val="00902621"/>
    <w:rsid w:val="00907D1C"/>
    <w:rsid w:val="00917C4E"/>
    <w:rsid w:val="0092537D"/>
    <w:rsid w:val="009265D2"/>
    <w:rsid w:val="009269A7"/>
    <w:rsid w:val="00930B10"/>
    <w:rsid w:val="00933263"/>
    <w:rsid w:val="009409DE"/>
    <w:rsid w:val="00944630"/>
    <w:rsid w:val="00946BEC"/>
    <w:rsid w:val="00952D0A"/>
    <w:rsid w:val="00952E43"/>
    <w:rsid w:val="00961DF6"/>
    <w:rsid w:val="009657E6"/>
    <w:rsid w:val="00967BFD"/>
    <w:rsid w:val="009706F9"/>
    <w:rsid w:val="00974A7D"/>
    <w:rsid w:val="00975F35"/>
    <w:rsid w:val="00976E4B"/>
    <w:rsid w:val="009807D0"/>
    <w:rsid w:val="00982BB1"/>
    <w:rsid w:val="009830DE"/>
    <w:rsid w:val="009842ED"/>
    <w:rsid w:val="00985F4F"/>
    <w:rsid w:val="009904BB"/>
    <w:rsid w:val="00991620"/>
    <w:rsid w:val="00992E3B"/>
    <w:rsid w:val="009A2896"/>
    <w:rsid w:val="009A56DC"/>
    <w:rsid w:val="009A5844"/>
    <w:rsid w:val="009C1F57"/>
    <w:rsid w:val="009C22E9"/>
    <w:rsid w:val="009C2D95"/>
    <w:rsid w:val="009C3488"/>
    <w:rsid w:val="009C7475"/>
    <w:rsid w:val="009D3242"/>
    <w:rsid w:val="009D3A04"/>
    <w:rsid w:val="009E290E"/>
    <w:rsid w:val="009E3F0E"/>
    <w:rsid w:val="009F2EB8"/>
    <w:rsid w:val="009F494B"/>
    <w:rsid w:val="009F4C39"/>
    <w:rsid w:val="009F72FC"/>
    <w:rsid w:val="00A00DFA"/>
    <w:rsid w:val="00A0101C"/>
    <w:rsid w:val="00A0476A"/>
    <w:rsid w:val="00A07D03"/>
    <w:rsid w:val="00A11453"/>
    <w:rsid w:val="00A13261"/>
    <w:rsid w:val="00A14000"/>
    <w:rsid w:val="00A15997"/>
    <w:rsid w:val="00A2717B"/>
    <w:rsid w:val="00A32EB4"/>
    <w:rsid w:val="00A354FD"/>
    <w:rsid w:val="00A35ADB"/>
    <w:rsid w:val="00A373DA"/>
    <w:rsid w:val="00A40B3F"/>
    <w:rsid w:val="00A416E8"/>
    <w:rsid w:val="00A44521"/>
    <w:rsid w:val="00A50423"/>
    <w:rsid w:val="00A574E8"/>
    <w:rsid w:val="00A63BA2"/>
    <w:rsid w:val="00A64184"/>
    <w:rsid w:val="00A82389"/>
    <w:rsid w:val="00A87F4B"/>
    <w:rsid w:val="00A91155"/>
    <w:rsid w:val="00A92CC5"/>
    <w:rsid w:val="00A97BE5"/>
    <w:rsid w:val="00AA62C3"/>
    <w:rsid w:val="00AB351C"/>
    <w:rsid w:val="00AB57FE"/>
    <w:rsid w:val="00AC293F"/>
    <w:rsid w:val="00AC6CB7"/>
    <w:rsid w:val="00AC7303"/>
    <w:rsid w:val="00AC7CA2"/>
    <w:rsid w:val="00AD4165"/>
    <w:rsid w:val="00AD7BA9"/>
    <w:rsid w:val="00AE1040"/>
    <w:rsid w:val="00AE1D5A"/>
    <w:rsid w:val="00AE5A62"/>
    <w:rsid w:val="00AE7A5C"/>
    <w:rsid w:val="00AF1AC4"/>
    <w:rsid w:val="00AF5D62"/>
    <w:rsid w:val="00B0239D"/>
    <w:rsid w:val="00B04CA8"/>
    <w:rsid w:val="00B117D9"/>
    <w:rsid w:val="00B131DA"/>
    <w:rsid w:val="00B14E48"/>
    <w:rsid w:val="00B15797"/>
    <w:rsid w:val="00B21B14"/>
    <w:rsid w:val="00B24816"/>
    <w:rsid w:val="00B255EB"/>
    <w:rsid w:val="00B2741F"/>
    <w:rsid w:val="00B30172"/>
    <w:rsid w:val="00B318C9"/>
    <w:rsid w:val="00B3547B"/>
    <w:rsid w:val="00B35DA4"/>
    <w:rsid w:val="00B3780B"/>
    <w:rsid w:val="00B43E52"/>
    <w:rsid w:val="00B45308"/>
    <w:rsid w:val="00B5057C"/>
    <w:rsid w:val="00B50815"/>
    <w:rsid w:val="00B5098F"/>
    <w:rsid w:val="00B510D9"/>
    <w:rsid w:val="00B51241"/>
    <w:rsid w:val="00B54A99"/>
    <w:rsid w:val="00B60611"/>
    <w:rsid w:val="00B66E00"/>
    <w:rsid w:val="00B841BA"/>
    <w:rsid w:val="00B90496"/>
    <w:rsid w:val="00B92F37"/>
    <w:rsid w:val="00B96BBC"/>
    <w:rsid w:val="00BA49B0"/>
    <w:rsid w:val="00BB3185"/>
    <w:rsid w:val="00BB69E2"/>
    <w:rsid w:val="00BB70D7"/>
    <w:rsid w:val="00BC30F6"/>
    <w:rsid w:val="00BC6B49"/>
    <w:rsid w:val="00BD1961"/>
    <w:rsid w:val="00BD2B84"/>
    <w:rsid w:val="00BD4B28"/>
    <w:rsid w:val="00BE2773"/>
    <w:rsid w:val="00BE6066"/>
    <w:rsid w:val="00BE6974"/>
    <w:rsid w:val="00BE70F4"/>
    <w:rsid w:val="00BE7D1A"/>
    <w:rsid w:val="00BF3E8D"/>
    <w:rsid w:val="00BF6E55"/>
    <w:rsid w:val="00C03439"/>
    <w:rsid w:val="00C106F4"/>
    <w:rsid w:val="00C1160E"/>
    <w:rsid w:val="00C319AD"/>
    <w:rsid w:val="00C31C29"/>
    <w:rsid w:val="00C32558"/>
    <w:rsid w:val="00C32825"/>
    <w:rsid w:val="00C33B11"/>
    <w:rsid w:val="00C34448"/>
    <w:rsid w:val="00C4431B"/>
    <w:rsid w:val="00C47B4B"/>
    <w:rsid w:val="00C51A2A"/>
    <w:rsid w:val="00C617D6"/>
    <w:rsid w:val="00C619FD"/>
    <w:rsid w:val="00C63215"/>
    <w:rsid w:val="00C63C92"/>
    <w:rsid w:val="00C6595A"/>
    <w:rsid w:val="00C67AD8"/>
    <w:rsid w:val="00C722DB"/>
    <w:rsid w:val="00C75A90"/>
    <w:rsid w:val="00C80393"/>
    <w:rsid w:val="00C812D8"/>
    <w:rsid w:val="00C82A59"/>
    <w:rsid w:val="00C84D9E"/>
    <w:rsid w:val="00C8554E"/>
    <w:rsid w:val="00C934F3"/>
    <w:rsid w:val="00C93665"/>
    <w:rsid w:val="00C94501"/>
    <w:rsid w:val="00C96431"/>
    <w:rsid w:val="00CA1D30"/>
    <w:rsid w:val="00CB2AA7"/>
    <w:rsid w:val="00CC1981"/>
    <w:rsid w:val="00CC41F3"/>
    <w:rsid w:val="00CE1F51"/>
    <w:rsid w:val="00CE208E"/>
    <w:rsid w:val="00CE575D"/>
    <w:rsid w:val="00CE7DAD"/>
    <w:rsid w:val="00CF0B2E"/>
    <w:rsid w:val="00CF26A2"/>
    <w:rsid w:val="00CF3AF9"/>
    <w:rsid w:val="00CF3E62"/>
    <w:rsid w:val="00D06925"/>
    <w:rsid w:val="00D075FF"/>
    <w:rsid w:val="00D07CD4"/>
    <w:rsid w:val="00D17077"/>
    <w:rsid w:val="00D17C20"/>
    <w:rsid w:val="00D21E1E"/>
    <w:rsid w:val="00D243FF"/>
    <w:rsid w:val="00D3031E"/>
    <w:rsid w:val="00D33558"/>
    <w:rsid w:val="00D4253A"/>
    <w:rsid w:val="00D44410"/>
    <w:rsid w:val="00D44899"/>
    <w:rsid w:val="00D50784"/>
    <w:rsid w:val="00D5558F"/>
    <w:rsid w:val="00D562A9"/>
    <w:rsid w:val="00D57077"/>
    <w:rsid w:val="00D571D5"/>
    <w:rsid w:val="00D57E6D"/>
    <w:rsid w:val="00D6340A"/>
    <w:rsid w:val="00D63F6A"/>
    <w:rsid w:val="00D6596A"/>
    <w:rsid w:val="00D66ED8"/>
    <w:rsid w:val="00D72E95"/>
    <w:rsid w:val="00D7711D"/>
    <w:rsid w:val="00D814AE"/>
    <w:rsid w:val="00D83610"/>
    <w:rsid w:val="00D83D25"/>
    <w:rsid w:val="00D8547D"/>
    <w:rsid w:val="00D86136"/>
    <w:rsid w:val="00D8743C"/>
    <w:rsid w:val="00D962B1"/>
    <w:rsid w:val="00D96F6F"/>
    <w:rsid w:val="00DA0899"/>
    <w:rsid w:val="00DA3792"/>
    <w:rsid w:val="00DA7C94"/>
    <w:rsid w:val="00DB104A"/>
    <w:rsid w:val="00DB2C46"/>
    <w:rsid w:val="00DB4FFE"/>
    <w:rsid w:val="00DC034A"/>
    <w:rsid w:val="00DD2A4F"/>
    <w:rsid w:val="00DE4935"/>
    <w:rsid w:val="00DE5854"/>
    <w:rsid w:val="00DE5B14"/>
    <w:rsid w:val="00DF2FC7"/>
    <w:rsid w:val="00DF4537"/>
    <w:rsid w:val="00E0125D"/>
    <w:rsid w:val="00E01588"/>
    <w:rsid w:val="00E0307D"/>
    <w:rsid w:val="00E126E6"/>
    <w:rsid w:val="00E129C7"/>
    <w:rsid w:val="00E16D8D"/>
    <w:rsid w:val="00E21CA1"/>
    <w:rsid w:val="00E24EF2"/>
    <w:rsid w:val="00E26241"/>
    <w:rsid w:val="00E2698E"/>
    <w:rsid w:val="00E26F4D"/>
    <w:rsid w:val="00E27CB4"/>
    <w:rsid w:val="00E3076B"/>
    <w:rsid w:val="00E341E6"/>
    <w:rsid w:val="00E44856"/>
    <w:rsid w:val="00E449FA"/>
    <w:rsid w:val="00E4553E"/>
    <w:rsid w:val="00E507D9"/>
    <w:rsid w:val="00E5288A"/>
    <w:rsid w:val="00E53698"/>
    <w:rsid w:val="00E54426"/>
    <w:rsid w:val="00E561AF"/>
    <w:rsid w:val="00E621BB"/>
    <w:rsid w:val="00E63A3B"/>
    <w:rsid w:val="00E659B3"/>
    <w:rsid w:val="00E66BD6"/>
    <w:rsid w:val="00E67949"/>
    <w:rsid w:val="00E704AB"/>
    <w:rsid w:val="00E81DDC"/>
    <w:rsid w:val="00E86F98"/>
    <w:rsid w:val="00E90188"/>
    <w:rsid w:val="00E90380"/>
    <w:rsid w:val="00EA45A1"/>
    <w:rsid w:val="00EA4676"/>
    <w:rsid w:val="00EA69A2"/>
    <w:rsid w:val="00EB083D"/>
    <w:rsid w:val="00EB114E"/>
    <w:rsid w:val="00EB3011"/>
    <w:rsid w:val="00ED018C"/>
    <w:rsid w:val="00EE658D"/>
    <w:rsid w:val="00EF6066"/>
    <w:rsid w:val="00EF75DE"/>
    <w:rsid w:val="00F04B10"/>
    <w:rsid w:val="00F0706F"/>
    <w:rsid w:val="00F163EB"/>
    <w:rsid w:val="00F25116"/>
    <w:rsid w:val="00F347F1"/>
    <w:rsid w:val="00F34A6B"/>
    <w:rsid w:val="00F36EE4"/>
    <w:rsid w:val="00F41E3D"/>
    <w:rsid w:val="00F43700"/>
    <w:rsid w:val="00F463E4"/>
    <w:rsid w:val="00F50A9E"/>
    <w:rsid w:val="00F51E2C"/>
    <w:rsid w:val="00F52AD4"/>
    <w:rsid w:val="00F60B4B"/>
    <w:rsid w:val="00F60C79"/>
    <w:rsid w:val="00F62B65"/>
    <w:rsid w:val="00F639A7"/>
    <w:rsid w:val="00F65C26"/>
    <w:rsid w:val="00F65CA3"/>
    <w:rsid w:val="00F66DFC"/>
    <w:rsid w:val="00F670CB"/>
    <w:rsid w:val="00F72F25"/>
    <w:rsid w:val="00F7721D"/>
    <w:rsid w:val="00F8103F"/>
    <w:rsid w:val="00F83CE0"/>
    <w:rsid w:val="00F8552C"/>
    <w:rsid w:val="00F857D3"/>
    <w:rsid w:val="00F972F6"/>
    <w:rsid w:val="00FA2B9B"/>
    <w:rsid w:val="00FA746E"/>
    <w:rsid w:val="00FB011E"/>
    <w:rsid w:val="00FB0EBC"/>
    <w:rsid w:val="00FB4521"/>
    <w:rsid w:val="00FB5F51"/>
    <w:rsid w:val="00FB797A"/>
    <w:rsid w:val="00FC399D"/>
    <w:rsid w:val="00FC6017"/>
    <w:rsid w:val="00FC79C2"/>
    <w:rsid w:val="00FD4338"/>
    <w:rsid w:val="00FD48CD"/>
    <w:rsid w:val="00FE1B08"/>
    <w:rsid w:val="00FE5EE8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A2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69A2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941D5"/>
    <w:pPr>
      <w:keepNext/>
      <w:keepLines/>
      <w:shd w:val="clear" w:color="auto" w:fill="FFFFFF"/>
      <w:spacing w:after="0" w:line="276" w:lineRule="auto"/>
      <w:outlineLvl w:val="1"/>
    </w:pPr>
    <w:rPr>
      <w:rFonts w:eastAsia="Times New Roman" w:cstheme="majorBidi"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B39A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1941D5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A32E1"/>
    <w:rPr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F0D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16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459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A69A2"/>
    <w:rPr>
      <w:rFonts w:ascii="Arial" w:eastAsiaTheme="majorEastAsia" w:hAnsi="Arial" w:cstheme="majorBidi"/>
      <w:b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A40C6-E65E-4BD2-96A2-622EE588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13</Pages>
  <Words>2551</Words>
  <Characters>15307</Characters>
  <Application>Microsoft Office Word</Application>
  <DocSecurity>0</DocSecurity>
  <Lines>127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Priorytet 9 i 10_Pomoc techniczna</dc:title>
  <dc:subject/>
  <dc:creator>Michał Banasiak</dc:creator>
  <cp:keywords/>
  <dc:description/>
  <cp:lastModifiedBy>Lucyna Swoińska-Lasota</cp:lastModifiedBy>
  <cp:revision>39</cp:revision>
  <cp:lastPrinted>2026-05-20T09:29:00Z</cp:lastPrinted>
  <dcterms:created xsi:type="dcterms:W3CDTF">2023-11-17T06:03:00Z</dcterms:created>
  <dcterms:modified xsi:type="dcterms:W3CDTF">2026-06-19T07:14:00Z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2023-11-15T19:41:45Z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a5f74ceb-ecd0-4eb0-b494-01dde7226621</vt:lpwstr>
  </property>
  <property fmtid="{D5CDD505-2E9C-101B-9397-08002B2CF9AE}" pid="8" name="MSIP_Label_6bd9ddd1-4d20-43f6-abfa-fc3c07406f94_ContentBits">
    <vt:lpwstr>0</vt:lpwstr>
  </property>
</Properties>
</file>